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2302" w14:textId="77777777" w:rsidR="003D301F" w:rsidRPr="003D301F" w:rsidRDefault="003D301F" w:rsidP="003D301F">
      <w:pPr>
        <w:suppressAutoHyphens/>
        <w:spacing w:after="12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3D301F">
        <w:rPr>
          <w:rFonts w:ascii="Calibri" w:eastAsia="Arial" w:hAnsi="Calibri" w:cs="Calibri"/>
          <w:b/>
          <w:bCs/>
          <w:kern w:val="0"/>
          <w:sz w:val="22"/>
          <w:szCs w:val="22"/>
          <w:lang w:eastAsia="ar-SA"/>
          <w14:ligatures w14:val="none"/>
        </w:rPr>
        <w:t>ΛΙΣΤΑ ΔΙΚΑΙΟΛΟΓΗΤΙΚΩΝ ΣΥΜΜΕΤΟΧΗΣ ΚΑΙ ΚΑΤΑΚΥΡΩΣΗΣ</w:t>
      </w:r>
    </w:p>
    <w:p w14:paraId="63E1CFED" w14:textId="77777777" w:rsidR="003D301F" w:rsidRPr="003D301F" w:rsidRDefault="003D301F" w:rsidP="003D301F">
      <w:pPr>
        <w:suppressAutoHyphens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ar-SA"/>
          <w14:ligatures w14:val="none"/>
        </w:rPr>
        <w:t>Διακήρυξη Αριθμ. 2/2026  |  Αποκεντρωμένη Διοίκηση Ηπείρου – Δυτικής Μακεδονίας</w:t>
      </w:r>
    </w:p>
    <w:p w14:paraId="68F2ACE2" w14:textId="77777777" w:rsidR="003D301F" w:rsidRPr="003D301F" w:rsidRDefault="003D301F" w:rsidP="003D301F">
      <w:pPr>
        <w:suppressAutoHyphens/>
        <w:spacing w:before="160" w:line="240" w:lineRule="auto"/>
        <w:ind w:left="200" w:right="200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3D301F">
        <w:rPr>
          <w:rFonts w:ascii="Calibri" w:eastAsia="Arial" w:hAnsi="Calibri" w:cs="Calibri"/>
          <w:b/>
          <w:bCs/>
          <w:kern w:val="0"/>
          <w:sz w:val="22"/>
          <w:szCs w:val="22"/>
          <w:lang w:eastAsia="ar-SA"/>
          <w14:ligatures w14:val="none"/>
        </w:rPr>
        <w:t xml:space="preserve">Σημείωση:  </w:t>
      </w:r>
      <w:r w:rsidRPr="003D301F">
        <w:rPr>
          <w:rFonts w:ascii="Calibri" w:eastAsia="Arial" w:hAnsi="Calibri" w:cs="Calibri"/>
          <w:kern w:val="0"/>
          <w:sz w:val="22"/>
          <w:szCs w:val="22"/>
          <w:lang w:eastAsia="ar-SA"/>
          <w14:ligatures w14:val="none"/>
        </w:rPr>
        <w:t>Με ποινή αποκλεισμού υποβάλλονται μόνο τα έγγραφα των ενοτήτων Α–Δ. Τα δικαιολογητικά των ενοτήτων Ε–Η υποβάλλονται από τον προσωρινό ανάδοχο κατόπιν πρόσκλησης. Τα έγγραφα της ενότητας Θ υποβάλλονται πριν την υπογραφή του συμφωνητικού.</w:t>
      </w:r>
    </w:p>
    <w:p w14:paraId="40DF489F" w14:textId="77777777" w:rsidR="003D301F" w:rsidRPr="003D301F" w:rsidRDefault="003D301F" w:rsidP="003D301F">
      <w:pPr>
        <w:suppressAutoHyphens/>
        <w:spacing w:before="12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526"/>
      </w:tblGrid>
      <w:tr w:rsidR="003D301F" w:rsidRPr="003D301F" w14:paraId="68266BEB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F1D287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Α. ΥΠΟΧΡΕΩΤΙΚΑ ΕΓΓΡΑΦΑ (με ποινή αποκλεισμού) — Υποβάλλονται κατά την υποβολή προσφοράς</w:t>
            </w:r>
          </w:p>
        </w:tc>
      </w:tr>
      <w:tr w:rsidR="003D301F" w:rsidRPr="003D301F" w14:paraId="1667156A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06FF46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87BDF4C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1. Ευρωπαϊκό Ενιαίο Έγγραφο Σύμβασης (ΕΕΕΣ)</w:t>
            </w:r>
          </w:p>
          <w:p w14:paraId="6332294B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Συμπληρωμένο μέσω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espd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.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eprocurement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.</w:t>
            </w: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gov</w:t>
            </w: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.</w:t>
            </w: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gr</w:t>
            </w: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 ή συμβατής πλατφόρμας. Υποβάλλεται ψηφιακά υπογεγραμμένο σε </w:t>
            </w: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PDF</w:t>
            </w: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. Σε περίπτωση ένωσης οικονομικών φορέων, υποβάλλεται χωριστό ΕΕΕΣ από κάθε μέλος.</w:t>
            </w:r>
          </w:p>
        </w:tc>
      </w:tr>
      <w:tr w:rsidR="003D301F" w:rsidRPr="003D301F" w14:paraId="37F15161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AD3DF5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02E8732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2. Συνοδευτική Υπεύθυνη Δήλωση επί του ΕΕΕΣ (εφόσον απαιτείται)</w:t>
            </w:r>
          </w:p>
          <w:p w14:paraId="64053C90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Για τυχόν διευκρινίσεις επί των δηλώσεων του ΕΕΕΣ (άρθρο 79 παρ. 9 Ν. 4412/2016).</w:t>
            </w:r>
          </w:p>
        </w:tc>
      </w:tr>
      <w:tr w:rsidR="003D301F" w:rsidRPr="003D301F" w14:paraId="09873A9B" w14:textId="77777777" w:rsidTr="006372BE"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CBD3C0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D301F" w:rsidRPr="003D301F" w14:paraId="61CF45ED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DFF539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Β. ΕΓΓΥΗΣΗ ΣΥΜΜΕΤΟΧΗΣ (με ποινή αποκλεισμού) — Υποβάλλεται κατά την υποβολή προσφοράς</w:t>
            </w:r>
          </w:p>
        </w:tc>
      </w:tr>
      <w:tr w:rsidR="003D301F" w:rsidRPr="003D301F" w14:paraId="16DE846E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A741B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70515EF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3. Εγγυητική Επιστολή Συμμετοχής</w:t>
            </w:r>
          </w:p>
          <w:p w14:paraId="192761C5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Ποσό 2% επί της εκτιμώμενης αξίας (χωρίς ΦΠΑ) ανά τμήμα (βλ. πίνακα παρ. 2.2.2). Ισχύς τουλάχιστον μέχρι 27/05/2027. Οι πρωτότυπες (μη ηλεκτρονικές) εγγυήσεις προσκομίζονται σε κλειστό φάκελο πριν την αποσφράγιση.</w:t>
            </w:r>
          </w:p>
        </w:tc>
      </w:tr>
      <w:tr w:rsidR="003D301F" w:rsidRPr="003D301F" w14:paraId="05A9C586" w14:textId="77777777" w:rsidTr="006372BE"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8B3CD6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D301F" w:rsidRPr="003D301F" w14:paraId="14F58166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0B48D2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Γ. ΤΕΧΝΙΚΗ ΠΡΟΣΦΟΡΑ — Υποβάλλεται κατά την υποβολή προσφοράς</w:t>
            </w:r>
          </w:p>
        </w:tc>
      </w:tr>
      <w:tr w:rsidR="003D301F" w:rsidRPr="003D301F" w14:paraId="7071E56E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1E91E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208ED2E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4. Τεχνική Προσφορά</w:t>
            </w:r>
          </w:p>
          <w:p w14:paraId="7B7FC9E9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Περιγράφει πώς πληρούνται οι τεχνικές προδιαγραφές του Παραρτήματος Ι ανά τμήμα.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Συμ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περιλαμβάνει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τεχνικά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φυλλάδι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α/προσπέκτους κατα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σκευ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αστή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γι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α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κάθε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π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ροσφερόμενο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είδος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.</w:t>
            </w:r>
          </w:p>
        </w:tc>
      </w:tr>
      <w:tr w:rsidR="003D301F" w:rsidRPr="003D301F" w14:paraId="0D089487" w14:textId="77777777" w:rsidTr="006372BE"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7B9B7B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</w:p>
        </w:tc>
      </w:tr>
      <w:tr w:rsidR="003D301F" w:rsidRPr="003D301F" w14:paraId="596AE775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36C687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Δ. ΟΙΚΟΝΟΜΙΚΗ ΠΡΟΣΦΟΡΑ — Υποβάλλεται κατά την υποβολή προσφοράς</w:t>
            </w:r>
          </w:p>
        </w:tc>
      </w:tr>
      <w:tr w:rsidR="003D301F" w:rsidRPr="003D301F" w14:paraId="32298E1A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E591B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3ED4655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5. Οικονομική Προσφορά</w:t>
            </w:r>
          </w:p>
          <w:p w14:paraId="70B02FE0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Σύμφωνα με το υπόδειγμα του Παραρτήματος </w:t>
            </w: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V</w:t>
            </w: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, ξεχωριστά ανά τμήμα για το οποίο κατατίθεται προσφορά.</w:t>
            </w:r>
          </w:p>
        </w:tc>
      </w:tr>
      <w:tr w:rsidR="003D301F" w:rsidRPr="003D301F" w14:paraId="6AF2D1BF" w14:textId="77777777" w:rsidTr="006372BE"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3D3A4E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D301F" w:rsidRPr="003D301F" w14:paraId="50E0E4D8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657FB5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Ε. ΔΙΚΑΙΟΛΟΓΗΤΙΚΑ ΜΗ ΑΠΟΚΛΕΙΣΜΟΥ — Υποβάλλονται από τον Προσωρινό Ανάδοχο κατόπιν πρόσκλησης</w:t>
            </w:r>
          </w:p>
        </w:tc>
      </w:tr>
      <w:tr w:rsidR="003D301F" w:rsidRPr="003D301F" w14:paraId="597487F3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B8251C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Ε1. </w:t>
            </w:r>
            <w:proofErr w:type="spellStart"/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val="en-GB" w:eastAsia="ar-SA"/>
                <w14:ligatures w14:val="none"/>
              </w:rPr>
              <w:t>Ποινικό</w:t>
            </w:r>
            <w:proofErr w:type="spellEnd"/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Μητρώο (</w:t>
            </w:r>
            <w:proofErr w:type="spellStart"/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val="en-GB" w:eastAsia="ar-SA"/>
                <w14:ligatures w14:val="none"/>
              </w:rPr>
              <w:t>άρθρο</w:t>
            </w:r>
            <w:proofErr w:type="spellEnd"/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2.2.3.1)</w:t>
            </w:r>
          </w:p>
        </w:tc>
      </w:tr>
      <w:tr w:rsidR="003D301F" w:rsidRPr="003D301F" w14:paraId="38556705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05AE1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AFB4F44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6. Απόσπασμα Ποινικού Μητρώου</w:t>
            </w:r>
          </w:p>
          <w:p w14:paraId="261CC244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Έκδοση εντός 3 μηνών πριν την υποβολή. Αφορά φυσικά πρόσωπα και μέλη ΔΣ / νόμιμους εκπροσώπους / πρόσωπα με εξουσία εκπροσώπησης, λήψης αποφάσεων ή ελέγχου.</w:t>
            </w:r>
          </w:p>
        </w:tc>
      </w:tr>
      <w:tr w:rsidR="003D301F" w:rsidRPr="003D301F" w14:paraId="31CDF9CC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5E0D1F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lastRenderedPageBreak/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62A4418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7. Ένορκη βεβαίωση νόμιμου εκπροσώπου για ποινική ευθύνη νομικού προσώπου (αδικήματα δωροδοκίας)</w:t>
            </w:r>
          </w:p>
          <w:p w14:paraId="6E82FA6C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Για νομικά πρόσωπα/οντότητες εγκατεστημένα στην Ελλάδα, βάσει άρθρων 134-135 Ν. 5090/2024.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Έκδοση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εντός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3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μηνών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.</w:t>
            </w:r>
          </w:p>
        </w:tc>
      </w:tr>
      <w:tr w:rsidR="003D301F" w:rsidRPr="003D301F" w14:paraId="5A280CD5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F4C4A0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Ε2. Φορολογική &amp; Ασφαλιστική Ενημερότητα (άρθρο 2.2.3.2)</w:t>
            </w:r>
          </w:p>
        </w:tc>
      </w:tr>
      <w:tr w:rsidR="003D301F" w:rsidRPr="003D301F" w14:paraId="276DDF69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137FF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14E0BB3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8. Αποδεικτικό Φορολογικής Ενημερότητας (ΑΑΔΕ)</w:t>
            </w:r>
          </w:p>
          <w:p w14:paraId="5A23B89A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Σε ισχύ κατά τον χρόνο υποβολής, ή βεβαίωση οφειλής (περ. β').</w:t>
            </w:r>
          </w:p>
        </w:tc>
      </w:tr>
      <w:tr w:rsidR="003D301F" w:rsidRPr="003D301F" w14:paraId="4C065EFE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209576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612B34D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9. Πιστοποιητικό Ασφαλιστικής Ενημερότητας (</w:t>
            </w: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val="en-GB" w:eastAsia="ar-SA"/>
                <w14:ligatures w14:val="none"/>
              </w:rPr>
              <w:t>e</w:t>
            </w: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-ΕΦΚΑ)</w:t>
            </w:r>
          </w:p>
          <w:p w14:paraId="367545DF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Σε ισχύ κατά τον χρόνο υποβολής, ή βεβαίωση οφειλής (περ. β'). Καλύπτει κύρια και επικουρική ασφάλιση.</w:t>
            </w:r>
          </w:p>
        </w:tc>
      </w:tr>
      <w:tr w:rsidR="003D301F" w:rsidRPr="003D301F" w14:paraId="7EF1BEB0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70E17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1645DB4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10. Υπεύθυνη Δήλωση περί μη ύπαρξης τελεσίδικης απόφασης για αθέτηση φορολογικών/ασφαλιστικών υποχρεώσεων</w:t>
            </w:r>
          </w:p>
          <w:p w14:paraId="526B7198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Για την παράγραφο 2.2.3.2 περ. α'.</w:t>
            </w:r>
          </w:p>
        </w:tc>
      </w:tr>
      <w:tr w:rsidR="003D301F" w:rsidRPr="003D301F" w14:paraId="38581D61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2D6A6A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Ε3. Φερεγγυότητα — Μη πτώχευση (άρθρο 2.2.3.4 περ. β')</w:t>
            </w:r>
          </w:p>
        </w:tc>
      </w:tr>
      <w:tr w:rsidR="003D301F" w:rsidRPr="003D301F" w14:paraId="0CA2DA01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BE6E9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18635DC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11. Ενιαίο Πιστοποιητικό Δικαστικής Φερεγγυότητας (Πρωτοδικείο)</w:t>
            </w:r>
          </w:p>
          <w:p w14:paraId="44CD221F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Πιστοποιεί μη πτώχευση, μη αναγκαστική διαχείριση, μη εκκαθάριση, μη εξυγίανση. Για ΙΚΕ: επιπλέον πιστοποιητικό ΓΕΜΗ περί μη λύσης. Για ΕΠΕ: επιπλέον πιστοποιητικό μεταβολών.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Έκδοση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εντός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3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μηνών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.</w:t>
            </w:r>
          </w:p>
        </w:tc>
      </w:tr>
      <w:tr w:rsidR="003D301F" w:rsidRPr="003D301F" w14:paraId="666B1B5A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920A90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3AC2AFA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12. Πιστοποιητικό ΓΕΜΗ περί μη λύσης νομικού προσώπου</w:t>
            </w:r>
          </w:p>
          <w:p w14:paraId="1EF98B8B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Έκδοση εντός 3 μηνών πριν την υποβολή.</w:t>
            </w:r>
          </w:p>
        </w:tc>
      </w:tr>
      <w:tr w:rsidR="003D301F" w:rsidRPr="003D301F" w14:paraId="0C08035A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052CF4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F9A5DA2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13. Εκτύπωση «Στοιχεία Μητρώου/Επιχείρησης» από </w:t>
            </w: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val="en-GB" w:eastAsia="ar-SA"/>
                <w14:ligatures w14:val="none"/>
              </w:rPr>
              <w:t>taxisnet</w:t>
            </w: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(ΑΑΔΕ)</w:t>
            </w:r>
          </w:p>
          <w:p w14:paraId="60071D9D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Πιστοποιεί μη αναστολή επιχειρηματικής δραστηριότητας.</w:t>
            </w:r>
          </w:p>
        </w:tc>
      </w:tr>
      <w:tr w:rsidR="003D301F" w:rsidRPr="003D301F" w14:paraId="1B816809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55C14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35A3092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14. Υπεύθυνη Δήλωση για λοιπούς λόγους αποκλεισμού (άρθρο 2.2.3.4, λοιπές περ.)</w:t>
            </w:r>
          </w:p>
          <w:p w14:paraId="660651EA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Δήλωση ότι δεν συντρέχουν στο πρόσωπό του οι λόγοι αποκλεισμού της παραγράφου.</w:t>
            </w:r>
          </w:p>
        </w:tc>
      </w:tr>
      <w:tr w:rsidR="003D301F" w:rsidRPr="003D301F" w14:paraId="769B0D8F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0D592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F8E13A3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15. Υπεύθυνη Δήλωση περί μη επιβολής οριζόντιου αποκλεισμού (άρθρο 2.2.3.8)</w:t>
            </w:r>
          </w:p>
          <w:p w14:paraId="489426A3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Δήλωση ότι δεν έχει επιβληθεί η κύρωση οριζόντιου αποκλεισμού σύμφωνα με την κείμενη νομοθεσία.</w:t>
            </w:r>
          </w:p>
        </w:tc>
      </w:tr>
      <w:tr w:rsidR="003D301F" w:rsidRPr="003D301F" w14:paraId="5C140DF3" w14:textId="77777777" w:rsidTr="006372BE"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6418B1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D301F" w:rsidRPr="003D301F" w14:paraId="18E1D403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8680058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ΣΤ. ΕΠΑΓΓΕΛΜΑΤΙΚΗ ΚΑΤΑΛΛΗΛΟΤΗΤΑ — Υποβάλλεται από τον Προσωρινό Ανάδοχο κατόπιν πρόσκλησης</w:t>
            </w:r>
          </w:p>
        </w:tc>
      </w:tr>
      <w:tr w:rsidR="003D301F" w:rsidRPr="003D301F" w14:paraId="55148EC1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F38BB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38015E7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16. Βεβαίωση/Πιστοποιητικό εγγραφής σε επαγγελματικό ή εμπορικό μητρώο (ΓΕΜΗ)</w:t>
            </w:r>
          </w:p>
          <w:p w14:paraId="73D5330E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Έκδοση εντός 30 εργάσιμων ημερών πριν την υποβολή (εκτός αν αναγράφει συγκεκριμένο χρόνο ισχύος).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Γι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α α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λλοδ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από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φορέ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α: α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ντίστοιχο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π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ιστο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ποιητικό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μητρώου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χώρ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ας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εγκ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ατάστασης.</w:t>
            </w:r>
          </w:p>
        </w:tc>
      </w:tr>
      <w:tr w:rsidR="003D301F" w:rsidRPr="003D301F" w14:paraId="1A391E6F" w14:textId="77777777" w:rsidTr="006372BE"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B566E5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</w:p>
        </w:tc>
      </w:tr>
      <w:tr w:rsidR="003D301F" w:rsidRPr="003D301F" w14:paraId="753064F7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51477E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Ζ. ΝΟΜΙΜΗ ΕΚΠΡΟΣΩΠΗΣΗ &amp; ΝΟΜΙΜΗ ΣΥΣΤΑΣΗ — Υποβάλλεται από τον Προσωρινό Ανάδοχο κατόπιν πρόσκλησης</w:t>
            </w:r>
          </w:p>
        </w:tc>
      </w:tr>
      <w:tr w:rsidR="003D301F" w:rsidRPr="003D301F" w14:paraId="7B680D15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E60C6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2F36E50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17. Αναλυτικό Πιστοποιητικό Ισχύουσας Εκπροσώπησης (ΓΕΜΗ)</w:t>
            </w:r>
          </w:p>
          <w:p w14:paraId="0FDBB980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Έκδοση εντός 30 εργάσιμων ημερών πριν την υποβολή.</w:t>
            </w:r>
          </w:p>
        </w:tc>
      </w:tr>
      <w:tr w:rsidR="003D301F" w:rsidRPr="003D301F" w14:paraId="7F6B6DDF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AD790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lastRenderedPageBreak/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DBC8FBF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18. Γενικό Πιστοποιητικό Μεταβολών ΓΕΜΗ (νόμιμη σύσταση και μεταβολές)</w:t>
            </w:r>
          </w:p>
          <w:p w14:paraId="05E36377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Έκδοση εντός 3 μηνών πριν την υποβολή.</w:t>
            </w:r>
          </w:p>
        </w:tc>
      </w:tr>
      <w:tr w:rsidR="003D301F" w:rsidRPr="003D301F" w14:paraId="07112AA6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2F334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A190103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19. Λοιπά νομιμοποιητικά έγγραφα (εφόσον δεν καλύπτονται από τα ανωτέρω)</w:t>
            </w:r>
          </w:p>
          <w:p w14:paraId="7C4891E0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Π.χ. καταστατικά, ΦΕΚ, αποφάσεις ΔΣ, εξουσιοδοτήσεις — συνοδευόμενα από Υπεύθυνη Δήλωση εξακολούθησης ισχύος.</w:t>
            </w:r>
          </w:p>
        </w:tc>
      </w:tr>
      <w:tr w:rsidR="003D301F" w:rsidRPr="003D301F" w14:paraId="1CD6CC09" w14:textId="77777777" w:rsidTr="006372BE"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9DE7EA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D301F" w:rsidRPr="003D301F" w14:paraId="72427993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5E2871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Η. ΔΙΚΑΙΟΛΟΓΗΤΙΚΟ ΚΑΤΑ ΠΕΡΙΠΤΩΣΗ — Υποβάλλεται από τον Προσωρινό Ανάδοχο εφόσον εφαρμόζεται</w:t>
            </w:r>
          </w:p>
        </w:tc>
      </w:tr>
      <w:tr w:rsidR="003D301F" w:rsidRPr="003D301F" w14:paraId="098ED060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EE66C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71ABE56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20. Υπεύθυνη Δήλωση υπεργολαβίας &amp; Δήλωση αποδοχής υπεργολάβων (άρθρο 2.2.8.2 / Β.10)</w:t>
            </w:r>
          </w:p>
          <w:p w14:paraId="1804C1E3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Μόνο εφόσον δηλωθεί υπεργολαβία στην προσφορά. Περιλαμβάνει: (α) ΥΔ προσφέροντος με αναφορά του τμήματος που ανατίθεται υπό μορφή υπεργολαβίας και (β) ΥΔ κάθε υπεργολάβου ότι αποδέχεται την εκτέλεση. Εάν η υπεργολαβία υπερβαίνει το 30% της συνολικής αξίας, υποβάλλονται επιπλέον τα δικαιολογητικά μη αποκλεισμού (ενότητα Ε) και για τον/τους υπεργολάβο/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ους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.</w:t>
            </w:r>
          </w:p>
        </w:tc>
      </w:tr>
      <w:tr w:rsidR="003D301F" w:rsidRPr="003D301F" w14:paraId="18376FC5" w14:textId="77777777" w:rsidTr="006372BE"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DC9B1D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3D301F" w:rsidRPr="003D301F" w14:paraId="7FE9CCF0" w14:textId="77777777" w:rsidTr="006372BE">
        <w:tc>
          <w:tcPr>
            <w:tcW w:w="9026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C78FF1" w14:textId="77777777" w:rsidR="003D301F" w:rsidRPr="003D301F" w:rsidRDefault="003D301F" w:rsidP="003D301F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Θ. ΥΠΟΧΡΕΩΣΕΙΣ ΠΡΙΝ ΤΗΝ ΥΠΟΓΡΑΦΗ ΣΥΜΦΩΝΗΤΙΚΟΥ — Υποβάλλονται από τον Ανάδοχο</w:t>
            </w:r>
          </w:p>
        </w:tc>
      </w:tr>
      <w:tr w:rsidR="003D301F" w:rsidRPr="003D301F" w14:paraId="4B76B037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6822D3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10CDA70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21. Εγγύηση Καλής Εκτέλεσης</w:t>
            </w:r>
          </w:p>
          <w:p w14:paraId="6524AFBC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Ποσό 4% επί της εκτιμώμενης αξίας σύμβασης/τμήματος χωρίς ΦΠΑ. Κατατίθεται μέχρι και την υπογραφή του συμφωνητικού (άρθρο 4.1).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Ισχύς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: 2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μήνες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μετά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τη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λήξη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 xml:space="preserve"> της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σύμ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val="en-GB" w:eastAsia="ar-SA"/>
                <w14:ligatures w14:val="none"/>
              </w:rPr>
              <w:t>βασης.</w:t>
            </w:r>
          </w:p>
        </w:tc>
      </w:tr>
      <w:tr w:rsidR="003D301F" w:rsidRPr="003D301F" w14:paraId="63C375F2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30905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38DD2E4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22. Απόδειξη εγγραφής στο Εθνικό Μητρώο Παραγωγών (ΕΜΠΑ — Ε.Ο.ΑΝ.)</w:t>
            </w:r>
          </w:p>
          <w:p w14:paraId="32E05902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Υποχρεωτική βάσει Ν. 4819/2021 (άρθρο 4.3.2). Αποτελεί προϋπόθεση για την υπογραφή του συμφωνητικού. Ο αριθμός ΕΜΠΑ ελέγχεται από την Αναθέτουσα Αρχή μέσω του </w:t>
            </w:r>
            <w:proofErr w:type="spellStart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ιστοτόπου</w:t>
            </w:r>
            <w:proofErr w:type="spellEnd"/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 xml:space="preserve"> του Ε.Ο.ΑΝ. και αναγράφεται υποχρεωτικά στο συμφωνητικό.</w:t>
            </w:r>
          </w:p>
        </w:tc>
      </w:tr>
      <w:tr w:rsidR="003D301F" w:rsidRPr="003D301F" w14:paraId="1B246E68" w14:textId="77777777" w:rsidTr="006372BE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0A50C" w14:textId="77777777" w:rsidR="003D301F" w:rsidRPr="003D301F" w:rsidRDefault="003D301F" w:rsidP="003D301F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ar-SA"/>
                <w14:ligatures w14:val="none"/>
              </w:rPr>
            </w:pPr>
            <w:r w:rsidRPr="003D301F">
              <w:rPr>
                <w:rFonts w:ascii="Segoe UI Symbol" w:eastAsia="Arial" w:hAnsi="Segoe UI Symbol" w:cs="Segoe UI Symbol"/>
                <w:kern w:val="0"/>
                <w:sz w:val="22"/>
                <w:szCs w:val="22"/>
                <w:lang w:val="en-GB" w:eastAsia="ar-SA"/>
                <w14:ligatures w14:val="none"/>
              </w:rPr>
              <w:t>☐</w:t>
            </w:r>
          </w:p>
        </w:tc>
        <w:tc>
          <w:tcPr>
            <w:tcW w:w="8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41898EC" w14:textId="77777777" w:rsidR="003D301F" w:rsidRPr="003D301F" w:rsidRDefault="003D301F" w:rsidP="003D301F">
            <w:pPr>
              <w:suppressAutoHyphens/>
              <w:spacing w:before="20"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23. Υπεύθυνη Δήλωση περί μη </w:t>
            </w:r>
            <w:proofErr w:type="spellStart"/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οψιγενών</w:t>
            </w:r>
            <w:proofErr w:type="spellEnd"/>
            <w:r w:rsidRPr="003D301F">
              <w:rPr>
                <w:rFonts w:ascii="Calibri" w:eastAsia="Arial" w:hAnsi="Calibri" w:cs="Calibri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μεταβολών (άρθρο 3.3.2δ)</w:t>
            </w:r>
          </w:p>
          <w:p w14:paraId="2EAF6E3A" w14:textId="77777777" w:rsidR="003D301F" w:rsidRPr="003D301F" w:rsidRDefault="003D301F" w:rsidP="003D301F">
            <w:pPr>
              <w:suppressAutoHyphens/>
              <w:spacing w:after="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/>
                <w14:ligatures w14:val="none"/>
              </w:rPr>
            </w:pPr>
            <w:r w:rsidRPr="003D301F">
              <w:rPr>
                <w:rFonts w:ascii="Calibri" w:eastAsia="Arial" w:hAnsi="Calibri" w:cs="Calibri"/>
                <w:i/>
                <w:iCs/>
                <w:kern w:val="0"/>
                <w:sz w:val="22"/>
                <w:szCs w:val="22"/>
                <w:lang w:eastAsia="ar-SA"/>
                <w14:ligatures w14:val="none"/>
              </w:rPr>
              <w:t>Υποβάλλεται μόνο εφόσον εκκρεμεί προσυμβατικός έλεγχος ή προδικαστική προσφυγή μετά την οριστικοποίηση της κατακύρωσης. Δηλώνεται ότι δεν έχουν επέλθει οψιγενείς μεταβολές κατά την έννοια του άρθρου 104 Ν. 4412/2016.</w:t>
            </w:r>
          </w:p>
        </w:tc>
      </w:tr>
    </w:tbl>
    <w:p w14:paraId="5FAC3C42" w14:textId="77777777" w:rsidR="003D301F" w:rsidRPr="003D301F" w:rsidRDefault="003D301F" w:rsidP="003D301F">
      <w:pPr>
        <w:suppressAutoHyphens/>
        <w:spacing w:before="2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</w:p>
    <w:p w14:paraId="6D909DD2" w14:textId="77777777" w:rsidR="003D301F" w:rsidRPr="003D301F" w:rsidRDefault="003D301F" w:rsidP="003D301F">
      <w:pPr>
        <w:pBdr>
          <w:bottom w:val="single" w:sz="4" w:space="2" w:color="BDD7EE"/>
        </w:pBdr>
        <w:suppressAutoHyphens/>
        <w:spacing w:before="200" w:after="8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proofErr w:type="spellStart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>Γενικές</w:t>
      </w:r>
      <w:proofErr w:type="spellEnd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 xml:space="preserve"> </w:t>
      </w:r>
      <w:proofErr w:type="spellStart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>σημειώσεις</w:t>
      </w:r>
      <w:proofErr w:type="spellEnd"/>
    </w:p>
    <w:p w14:paraId="60036611" w14:textId="77777777" w:rsidR="003D301F" w:rsidRPr="003D301F" w:rsidRDefault="003D301F" w:rsidP="003D301F">
      <w:pPr>
        <w:numPr>
          <w:ilvl w:val="0"/>
          <w:numId w:val="1"/>
        </w:numPr>
        <w:suppressAutoHyphens/>
        <w:spacing w:before="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l-GR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 xml:space="preserve">Οι υπεύθυνες δηλώσεις γίνονται αποδεκτές εφόσον έχουν συνταχθεί μετά την κοινοποίηση της πρόσκλησης για υποβολή δικαιολογητικών. </w:t>
      </w:r>
      <w:proofErr w:type="spellStart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>Δεν</w:t>
      </w:r>
      <w:proofErr w:type="spellEnd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 xml:space="preserve"> απα</w:t>
      </w:r>
      <w:proofErr w:type="spellStart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>ιτείτ</w:t>
      </w:r>
      <w:proofErr w:type="spellEnd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 xml:space="preserve">αι </w:t>
      </w:r>
      <w:proofErr w:type="spellStart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>θεώρηση</w:t>
      </w:r>
      <w:proofErr w:type="spellEnd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 xml:space="preserve"> </w:t>
      </w:r>
      <w:proofErr w:type="spellStart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>γνησίου</w:t>
      </w:r>
      <w:proofErr w:type="spellEnd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 xml:space="preserve"> υπ</w:t>
      </w:r>
      <w:proofErr w:type="spellStart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>ογρ</w:t>
      </w:r>
      <w:proofErr w:type="spellEnd"/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>αφής (Β.11).</w:t>
      </w:r>
    </w:p>
    <w:p w14:paraId="7D6F7FDA" w14:textId="77777777" w:rsidR="003D301F" w:rsidRPr="003D301F" w:rsidRDefault="003D301F" w:rsidP="003D301F">
      <w:pPr>
        <w:numPr>
          <w:ilvl w:val="0"/>
          <w:numId w:val="1"/>
        </w:numPr>
        <w:suppressAutoHyphens/>
        <w:spacing w:before="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>Οι ένορκες βεβαιώσεις γίνονται αποδεκτές εφόσον έχουν συνταχθεί εντός 3 μηνών πριν από την υποβολή τους (Β.11).</w:t>
      </w:r>
    </w:p>
    <w:p w14:paraId="3988BAB1" w14:textId="77777777" w:rsidR="003D301F" w:rsidRPr="003D301F" w:rsidRDefault="003D301F" w:rsidP="003D301F">
      <w:pPr>
        <w:numPr>
          <w:ilvl w:val="0"/>
          <w:numId w:val="1"/>
        </w:numPr>
        <w:suppressAutoHyphens/>
        <w:spacing w:before="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>Φορείς εγγεγραμμένοι σε επίσημους καταλόγους (Β.7) μπορούν να υποκαταστήσουν τα αντίστοιχα δικαιολογητικά με πιστοποιητικό εγγραφής, εξαιρουμένων πάντα των φορολογικών/ασφαλιστικών πιστοποιητικών.</w:t>
      </w:r>
    </w:p>
    <w:p w14:paraId="4D6EF2BD" w14:textId="77777777" w:rsidR="003D301F" w:rsidRPr="003D301F" w:rsidRDefault="003D301F" w:rsidP="003D301F">
      <w:pPr>
        <w:numPr>
          <w:ilvl w:val="0"/>
          <w:numId w:val="1"/>
        </w:numPr>
        <w:suppressAutoHyphens/>
        <w:spacing w:before="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>Σε περίπτωση ένωσης οικονομικών φορέων, τα δικαιολογητικά των ενοτήτων Ε–Ζ υποβάλλονται ξεχωριστά από κάθε μέλος (Β.8).</w:t>
      </w:r>
    </w:p>
    <w:p w14:paraId="34631FB7" w14:textId="77777777" w:rsidR="003D301F" w:rsidRPr="003D301F" w:rsidRDefault="003D301F" w:rsidP="003D301F">
      <w:pPr>
        <w:pBdr>
          <w:bottom w:val="single" w:sz="4" w:space="2" w:color="BDD7EE"/>
        </w:pBdr>
        <w:suppressAutoHyphens/>
        <w:spacing w:before="200" w:after="8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ar-SA"/>
          <w14:ligatures w14:val="none"/>
        </w:rPr>
      </w:pPr>
      <w:proofErr w:type="spellStart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>Σημειώσεις</w:t>
      </w:r>
      <w:proofErr w:type="spellEnd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 xml:space="preserve"> </w:t>
      </w:r>
      <w:proofErr w:type="spellStart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>γι</w:t>
      </w:r>
      <w:proofErr w:type="spellEnd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>α α</w:t>
      </w:r>
      <w:proofErr w:type="spellStart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>λλοδ</w:t>
      </w:r>
      <w:proofErr w:type="spellEnd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 xml:space="preserve">απούς </w:t>
      </w:r>
      <w:proofErr w:type="spellStart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>οικονομικούς</w:t>
      </w:r>
      <w:proofErr w:type="spellEnd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 xml:space="preserve"> </w:t>
      </w:r>
      <w:proofErr w:type="spellStart"/>
      <w:r w:rsidRPr="003D301F">
        <w:rPr>
          <w:rFonts w:ascii="Calibri" w:eastAsia="Arial" w:hAnsi="Calibri" w:cs="Calibri"/>
          <w:b/>
          <w:bCs/>
          <w:color w:val="1F3864"/>
          <w:kern w:val="0"/>
          <w:sz w:val="22"/>
          <w:szCs w:val="22"/>
          <w:lang w:val="en-GB" w:eastAsia="ar-SA"/>
          <w14:ligatures w14:val="none"/>
        </w:rPr>
        <w:t>φορείς</w:t>
      </w:r>
      <w:proofErr w:type="spellEnd"/>
    </w:p>
    <w:p w14:paraId="59C48E43" w14:textId="77777777" w:rsidR="003D301F" w:rsidRPr="003D301F" w:rsidRDefault="003D301F" w:rsidP="003D301F">
      <w:pPr>
        <w:numPr>
          <w:ilvl w:val="0"/>
          <w:numId w:val="1"/>
        </w:numPr>
        <w:suppressAutoHyphens/>
        <w:spacing w:before="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>Αλλοδαπά δημόσια έγγραφα φέρουν επισημείωση Χάγης (</w:t>
      </w:r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>Apostille</w:t>
      </w: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>) ή προξενική θεώρηση ή επικύρωση από δικηγόρο.</w:t>
      </w:r>
    </w:p>
    <w:p w14:paraId="649297EC" w14:textId="77777777" w:rsidR="003D301F" w:rsidRPr="003D301F" w:rsidRDefault="003D301F" w:rsidP="003D301F">
      <w:pPr>
        <w:numPr>
          <w:ilvl w:val="0"/>
          <w:numId w:val="1"/>
        </w:numPr>
        <w:suppressAutoHyphens/>
        <w:spacing w:before="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lastRenderedPageBreak/>
        <w:t xml:space="preserve">Απαλλάσσονται από </w:t>
      </w:r>
      <w:r w:rsidRPr="003D301F">
        <w:rPr>
          <w:rFonts w:ascii="Calibri" w:eastAsia="Arial" w:hAnsi="Calibri" w:cs="Calibri"/>
          <w:kern w:val="0"/>
          <w:sz w:val="22"/>
          <w:szCs w:val="22"/>
          <w:lang w:val="en-US" w:eastAsia="el-GR"/>
          <w14:ligatures w14:val="none"/>
        </w:rPr>
        <w:t>Apostille</w:t>
      </w: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 xml:space="preserve"> έγγραφα κρατών-μελών ΕΕ που εμπίπτουν στον Κανονισμό ΕΕ 2016/1191.</w:t>
      </w:r>
    </w:p>
    <w:p w14:paraId="66DB350A" w14:textId="77777777" w:rsidR="003D301F" w:rsidRPr="003D301F" w:rsidRDefault="003D301F" w:rsidP="003D301F">
      <w:pPr>
        <w:numPr>
          <w:ilvl w:val="0"/>
          <w:numId w:val="1"/>
        </w:numPr>
        <w:suppressAutoHyphens/>
        <w:spacing w:before="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>Όλα τα έγγραφα συντάσσονται στην ελληνική γλώσσα ή συνοδεύονται από επίσημη μετάφραση.</w:t>
      </w:r>
    </w:p>
    <w:p w14:paraId="028EA797" w14:textId="77777777" w:rsidR="003D301F" w:rsidRPr="003D301F" w:rsidRDefault="003D301F" w:rsidP="003D301F">
      <w:pPr>
        <w:numPr>
          <w:ilvl w:val="0"/>
          <w:numId w:val="1"/>
        </w:numPr>
        <w:suppressAutoHyphens/>
        <w:spacing w:before="40" w:after="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l-GR"/>
          <w14:ligatures w14:val="none"/>
        </w:rPr>
      </w:pPr>
      <w:r w:rsidRPr="003D301F">
        <w:rPr>
          <w:rFonts w:ascii="Calibri" w:eastAsia="Arial" w:hAnsi="Calibri" w:cs="Calibri"/>
          <w:kern w:val="0"/>
          <w:sz w:val="22"/>
          <w:szCs w:val="22"/>
          <w:lang w:eastAsia="el-GR"/>
          <w14:ligatures w14:val="none"/>
        </w:rPr>
        <w:t>Εφόσον το κράτος εγκατάστασης δεν εκδίδει τα ανωτέρω πιστοποιητικά, αντικαθίστανται από ένορκη βεβαίωση ή υπεύθυνη δήλωση ενώπιον αρμόδιας αρχής.</w:t>
      </w:r>
    </w:p>
    <w:p w14:paraId="47BEC7D5" w14:textId="77777777" w:rsidR="00106B8B" w:rsidRDefault="00106B8B"/>
    <w:sectPr w:rsidR="00106B8B" w:rsidSect="003D30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3443F"/>
    <w:multiLevelType w:val="hybridMultilevel"/>
    <w:tmpl w:val="BD2603D8"/>
    <w:lvl w:ilvl="0" w:tplc="AF18C6BA">
      <w:start w:val="1"/>
      <w:numFmt w:val="bullet"/>
      <w:lvlText w:val="–"/>
      <w:lvlJc w:val="left"/>
      <w:pPr>
        <w:ind w:left="480" w:hanging="240"/>
      </w:pPr>
    </w:lvl>
    <w:lvl w:ilvl="1" w:tplc="83B425C6">
      <w:numFmt w:val="decimal"/>
      <w:lvlText w:val=""/>
      <w:lvlJc w:val="left"/>
    </w:lvl>
    <w:lvl w:ilvl="2" w:tplc="9E744560">
      <w:numFmt w:val="decimal"/>
      <w:lvlText w:val=""/>
      <w:lvlJc w:val="left"/>
    </w:lvl>
    <w:lvl w:ilvl="3" w:tplc="0094887C">
      <w:numFmt w:val="decimal"/>
      <w:lvlText w:val=""/>
      <w:lvlJc w:val="left"/>
    </w:lvl>
    <w:lvl w:ilvl="4" w:tplc="6D24994E">
      <w:numFmt w:val="decimal"/>
      <w:lvlText w:val=""/>
      <w:lvlJc w:val="left"/>
    </w:lvl>
    <w:lvl w:ilvl="5" w:tplc="B1967934">
      <w:numFmt w:val="decimal"/>
      <w:lvlText w:val=""/>
      <w:lvlJc w:val="left"/>
    </w:lvl>
    <w:lvl w:ilvl="6" w:tplc="49209D58">
      <w:numFmt w:val="decimal"/>
      <w:lvlText w:val=""/>
      <w:lvlJc w:val="left"/>
    </w:lvl>
    <w:lvl w:ilvl="7" w:tplc="A1EC477E">
      <w:numFmt w:val="decimal"/>
      <w:lvlText w:val=""/>
      <w:lvlJc w:val="left"/>
    </w:lvl>
    <w:lvl w:ilvl="8" w:tplc="099AAFE8">
      <w:numFmt w:val="decimal"/>
      <w:lvlText w:val=""/>
      <w:lvlJc w:val="left"/>
    </w:lvl>
  </w:abstractNum>
  <w:num w:numId="1" w16cid:durableId="1711955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1F"/>
    <w:rsid w:val="00106B8B"/>
    <w:rsid w:val="003D301F"/>
    <w:rsid w:val="00662080"/>
    <w:rsid w:val="00D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7BB3"/>
  <w15:chartTrackingRefBased/>
  <w15:docId w15:val="{C69966DA-CD4A-4746-A3C5-930C67B0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D3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3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3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3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3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3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3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3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D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30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301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30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30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30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3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3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D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3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D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D30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30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30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D30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3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5813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ΚΩΝ/ΝΟΣ ΓΑΛΑΝΗΣ</dc:creator>
  <cp:keywords/>
  <dc:description/>
  <cp:lastModifiedBy>ΚΩΝ/ΝΟΣ ΓΑΛΑΝΗΣ</cp:lastModifiedBy>
  <cp:revision>1</cp:revision>
  <dcterms:created xsi:type="dcterms:W3CDTF">2026-06-03T08:20:00Z</dcterms:created>
  <dcterms:modified xsi:type="dcterms:W3CDTF">2026-06-03T08:21:00Z</dcterms:modified>
</cp:coreProperties>
</file>