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433FB" w14:textId="77777777" w:rsidR="004B5BF0" w:rsidRDefault="008B653C">
      <w:pPr>
        <w:pBdr>
          <w:bottom w:val="single" w:sz="12" w:space="1" w:color="000080"/>
        </w:pBdr>
        <w:spacing w:before="240" w:after="80"/>
        <w:jc w:val="both"/>
      </w:pPr>
      <w:r>
        <w:rPr>
          <w:rFonts w:ascii="Calibri" w:eastAsia="Calibri" w:hAnsi="Calibri" w:cs="Calibri"/>
          <w:b/>
          <w:bCs/>
          <w:color w:val="002060"/>
          <w:sz w:val="22"/>
          <w:szCs w:val="22"/>
        </w:rPr>
        <w:t>ΠΑΡΑΡΤΗΜΑ VII – Λίστα δικαιολογητικών συμμετοχής και κατακύρωσης</w:t>
      </w:r>
    </w:p>
    <w:p w14:paraId="34BB285C" w14:textId="77777777" w:rsidR="004B5BF0" w:rsidRDefault="008B653C">
      <w:pPr>
        <w:spacing w:after="60"/>
        <w:jc w:val="both"/>
      </w:pPr>
      <w:r>
        <w:rPr>
          <w:rFonts w:ascii="Calibri" w:eastAsia="Calibri" w:hAnsi="Calibri" w:cs="Calibri"/>
          <w:b/>
          <w:bCs/>
          <w:color w:val="444444"/>
          <w:sz w:val="22"/>
          <w:szCs w:val="22"/>
        </w:rPr>
        <w:t>Διακήρυξη 3/2026</w:t>
      </w:r>
    </w:p>
    <w:p w14:paraId="0B0814C9" w14:textId="77777777" w:rsidR="004B5BF0" w:rsidRDefault="008B653C">
      <w:pPr>
        <w:pBdr>
          <w:bottom w:val="single" w:sz="6" w:space="1" w:color="1F4E79"/>
        </w:pBdr>
        <w:spacing w:after="300"/>
        <w:jc w:val="both"/>
      </w:pPr>
      <w:r>
        <w:rPr>
          <w:rFonts w:ascii="Calibri" w:eastAsia="Calibri" w:hAnsi="Calibri" w:cs="Calibri"/>
          <w:i/>
          <w:iCs/>
          <w:color w:val="666666"/>
          <w:sz w:val="22"/>
          <w:szCs w:val="22"/>
        </w:rPr>
        <w:t>Υπηρεσίες εκτέλεσης τελεσίδικων αποφάσεων - πρωτοκόλλων κατεδάφισης αυθαιρέτων περιφράξεων, κατασκευών, εγκαταστάσεων και κτισμάτων χωρικής αρμοδιότητας της Αποκεντρωμένης Διοίκησης Ηπείρου – Δυτικής Μακεδονίας</w:t>
      </w:r>
    </w:p>
    <w:p w14:paraId="501221CF" w14:textId="65536CA3" w:rsidR="004B5BF0" w:rsidRDefault="008B653C">
      <w:pPr>
        <w:spacing w:before="200" w:after="150"/>
        <w:jc w:val="both"/>
      </w:pPr>
      <w:r>
        <w:rPr>
          <w:rFonts w:ascii="Calibri" w:eastAsia="Calibri" w:hAnsi="Calibri" w:cs="Calibri"/>
          <w:b/>
          <w:bCs/>
          <w:color w:val="C00000"/>
          <w:sz w:val="22"/>
          <w:szCs w:val="22"/>
          <w:u w:val="single"/>
        </w:rPr>
        <w:t xml:space="preserve">Σημείωση: </w:t>
      </w:r>
      <w:r>
        <w:rPr>
          <w:rFonts w:ascii="Calibri" w:eastAsia="Calibri" w:hAnsi="Calibri" w:cs="Calibri"/>
          <w:sz w:val="22"/>
          <w:szCs w:val="22"/>
        </w:rPr>
        <w:t>Με ποινή αποκλεισμού υποβάλλονται μόνο τα έγγραφα των ενοτήτων Α, Β και Γ. Τα δικαιολογητικά των ενοτήτων Δ έως Ι υποβάλλονται από τον προσωρινό ανάδοχο κατόπιν πρόσκλησης (στάδιο κατακύρωσης). Η ενότητα ΙΑ αφορά ξεχωριστό, μεταγενέστερο στάδιο (πριν την υπογραφή της σύμβασης) και παρατίθεται εδώ για πληρότητα του φακέλου</w:t>
      </w:r>
      <w:r w:rsidR="0011073B">
        <w:rPr>
          <w:rFonts w:ascii="Calibri" w:eastAsia="Calibri" w:hAnsi="Calibri" w:cs="Calibri"/>
          <w:sz w:val="22"/>
          <w:szCs w:val="22"/>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00"/>
      </w:tblGrid>
      <w:tr w:rsidR="004B5BF0" w14:paraId="2664CE1A"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5DED6F14"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78CB32B2" w14:textId="77777777" w:rsidR="004B5BF0" w:rsidRDefault="008B653C">
            <w:pPr>
              <w:jc w:val="both"/>
            </w:pPr>
            <w:r>
              <w:rPr>
                <w:rFonts w:ascii="Calibri" w:eastAsia="Calibri" w:hAnsi="Calibri" w:cs="Calibri"/>
                <w:b/>
                <w:bCs/>
                <w:color w:val="FFFFFF"/>
                <w:sz w:val="22"/>
                <w:szCs w:val="22"/>
              </w:rPr>
              <w:t>Α. ΥΠΟΧΡΕΩΤΙΚΑ ΕΓΓΡΑΦΑ (με ποινή αποκλεισμού) — Υποβάλλονται κατά την υποβολή προσφοράς</w:t>
            </w:r>
          </w:p>
        </w:tc>
      </w:tr>
      <w:tr w:rsidR="004B5BF0" w14:paraId="24F13E2D"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0443839B"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2D1C81B7" w14:textId="77777777" w:rsidR="004B5BF0" w:rsidRDefault="008B653C">
            <w:pPr>
              <w:jc w:val="both"/>
            </w:pPr>
            <w:r>
              <w:rPr>
                <w:rFonts w:ascii="Calibri" w:eastAsia="Calibri" w:hAnsi="Calibri" w:cs="Calibri"/>
                <w:sz w:val="22"/>
                <w:szCs w:val="22"/>
              </w:rPr>
              <w:t>1. Ευρωπαϊκό Ενιαίο Έγγραφο Σύμβασης (ΕΕΕΣ)</w:t>
            </w:r>
          </w:p>
          <w:p w14:paraId="39A909FF" w14:textId="77777777" w:rsidR="004B5BF0" w:rsidRDefault="008B653C">
            <w:pPr>
              <w:jc w:val="both"/>
            </w:pPr>
            <w:r>
              <w:rPr>
                <w:rFonts w:ascii="Calibri" w:eastAsia="Calibri" w:hAnsi="Calibri" w:cs="Calibri"/>
                <w:i/>
                <w:iCs/>
                <w:color w:val="555555"/>
                <w:sz w:val="22"/>
                <w:szCs w:val="22"/>
              </w:rPr>
              <w:t>Συμπληρωμένο ηλεκτρονικά μέσω espd.eprocurement.gov.gr ή συμβατής πλατφόρμας. Υποβάλλεται ψηφιακά υπογεγραμμένο σε μορφότυπο PDF.</w:t>
            </w:r>
          </w:p>
        </w:tc>
      </w:tr>
      <w:tr w:rsidR="004B5BF0" w14:paraId="3199898B"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55EB0336"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33E717AB" w14:textId="77777777" w:rsidR="004B5BF0" w:rsidRDefault="008B653C">
            <w:pPr>
              <w:jc w:val="both"/>
            </w:pPr>
            <w:r>
              <w:rPr>
                <w:rFonts w:ascii="Calibri" w:eastAsia="Calibri" w:hAnsi="Calibri" w:cs="Calibri"/>
                <w:sz w:val="22"/>
                <w:szCs w:val="22"/>
              </w:rPr>
              <w:t>2. Συνοδευτική Υπεύθυνη Δήλωση επί του ΕΕΕΣ (εφόσον απαιτείται)</w:t>
            </w:r>
          </w:p>
          <w:p w14:paraId="4383C7EC" w14:textId="77777777" w:rsidR="004B5BF0" w:rsidRDefault="008B653C">
            <w:pPr>
              <w:jc w:val="both"/>
            </w:pPr>
            <w:r>
              <w:rPr>
                <w:rFonts w:ascii="Calibri" w:eastAsia="Calibri" w:hAnsi="Calibri" w:cs="Calibri"/>
                <w:i/>
                <w:iCs/>
                <w:color w:val="555555"/>
                <w:sz w:val="22"/>
                <w:szCs w:val="22"/>
              </w:rPr>
              <w:t>Για τυχόν διευκρινίσεις επί των δηλώσεων του ΕΕΕΣ (άρθρο 79 παρ. 9 ν. 4412/2016). Μπορεί επίσης να περιλαμβάνει τη δήλωση περί μη ρωσικής εμπλοκής, εναλλακτικά προς διακριτή δήλωση (άρθρο 2.2.9.1). Για ενώσεις οικονομικών φορέων: εδώ (ή στο ΕΕΕΣ, Μέρος ΙΙ Ενότητα Α) δηλώνονται υποχρεωτικά η έκταση/είδος συμμετοχής κάθε μέλους, η κατανομή αμοιβής και ο εκπρόσωπος/συντονιστής της ένωσης, με ρητή εξουσιοδότησή του (άρθρο 2.4.1).</w:t>
            </w:r>
          </w:p>
        </w:tc>
      </w:tr>
      <w:tr w:rsidR="004B5BF0" w14:paraId="2E7F4B1A"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6A3E670B"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7704111F" w14:textId="77777777" w:rsidR="004B5BF0" w:rsidRDefault="008B653C">
            <w:pPr>
              <w:jc w:val="both"/>
            </w:pPr>
            <w:r>
              <w:rPr>
                <w:rFonts w:ascii="Calibri" w:eastAsia="Calibri" w:hAnsi="Calibri" w:cs="Calibri"/>
                <w:sz w:val="22"/>
                <w:szCs w:val="22"/>
              </w:rPr>
              <w:t>3. Εγγυητική Επιστολή Συμμετοχής (ποσό ανά τμήμα προσφοράς — βλ. πίνακα παρ. 2.2.2 της Διακήρυξης)</w:t>
            </w:r>
          </w:p>
          <w:p w14:paraId="7211C353" w14:textId="77777777" w:rsidR="004B5BF0" w:rsidRDefault="008B653C">
            <w:pPr>
              <w:jc w:val="both"/>
            </w:pPr>
            <w:r>
              <w:rPr>
                <w:rFonts w:ascii="Calibri" w:eastAsia="Calibri" w:hAnsi="Calibri" w:cs="Calibri"/>
                <w:i/>
                <w:iCs/>
                <w:color w:val="555555"/>
                <w:sz w:val="22"/>
                <w:szCs w:val="22"/>
              </w:rPr>
              <w:t>Ποσό ίσο με 2% της εκτιμώμενης αξίας άνευ ΦΠΑ ανά τμήμα (βλ. πίνακα παρ. 2.2.2). Ισχύς τουλάχιστον 30 ημέρες μετά τη λήξη ισχύος της προσφοράς (10 μήνες) και συγκεκριμένα τουλάχιστον μέχρι 30/08/2027. Οι πρωτότυπες (μη ηλεκτρονικές) εγγυήσεις προσκομίζονται σε κλειστό φάκελο πριν την αποσφράγιση.</w:t>
            </w:r>
          </w:p>
        </w:tc>
      </w:tr>
      <w:tr w:rsidR="004B5BF0" w14:paraId="3B898DA5"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6470F956"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5D1A50BA" w14:textId="3FBC3EE3" w:rsidR="004B5BF0" w:rsidRDefault="008B653C">
            <w:pPr>
              <w:jc w:val="both"/>
            </w:pPr>
            <w:r>
              <w:rPr>
                <w:rFonts w:ascii="Calibri" w:eastAsia="Calibri" w:hAnsi="Calibri" w:cs="Calibri"/>
                <w:sz w:val="22"/>
                <w:szCs w:val="22"/>
              </w:rPr>
              <w:t>4. Χωριστό ΕΕΕΣ οικονομικού φορέα στήριξης ικανότητας + έγγραφη δέσμευση συνεργασίας</w:t>
            </w:r>
          </w:p>
          <w:p w14:paraId="5597CC68" w14:textId="77777777" w:rsidR="004B5BF0" w:rsidRDefault="008B653C">
            <w:pPr>
              <w:jc w:val="both"/>
            </w:pPr>
            <w:r>
              <w:rPr>
                <w:rFonts w:ascii="Calibri" w:eastAsia="Calibri" w:hAnsi="Calibri" w:cs="Calibri"/>
                <w:i/>
                <w:iCs/>
                <w:color w:val="555555"/>
                <w:sz w:val="22"/>
                <w:szCs w:val="22"/>
              </w:rPr>
              <w:t>Απαιτείται μόνο εφόσον ο προσφέρων στηρίζεται στις ικανότητες τρίτου φορέα για την κάλυψη της τεχνικής/επαγγελματικής ικανότητας του άρθρου 2.2.6 — π.χ. επιβλέπων μηχανικός που ΔΕΝ απασχολείται ήδη με σχέση εξαρτημένης εργασίας ή σύμβαση ανεξαρτήτων υπηρεσιών σε ισχύ κατά την υποβολή. Δεν απαιτείται αν ο επιβλέπων μηχανικός αποτελεί ίδιο πόρο του οικονομικού φορέα (άρθρα 2.2.6.α, 2.2.8.1).</w:t>
            </w:r>
          </w:p>
        </w:tc>
      </w:tr>
      <w:tr w:rsidR="004B5BF0" w14:paraId="560AA32E"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270BC0F2"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08F5BAC4" w14:textId="77777777" w:rsidR="004B5BF0" w:rsidRDefault="008B653C">
            <w:pPr>
              <w:jc w:val="both"/>
            </w:pPr>
            <w:r>
              <w:rPr>
                <w:rFonts w:ascii="Calibri" w:eastAsia="Calibri" w:hAnsi="Calibri" w:cs="Calibri"/>
                <w:b/>
                <w:bCs/>
                <w:color w:val="FFFFFF"/>
                <w:sz w:val="22"/>
                <w:szCs w:val="22"/>
              </w:rPr>
              <w:t>Β. ΤΕΧΝΙΚΗ ΠΡΟΣΦΟΡΑ — Υποβάλλεται κατά την υποβολή προσφοράς</w:t>
            </w:r>
          </w:p>
        </w:tc>
      </w:tr>
      <w:tr w:rsidR="004B5BF0" w14:paraId="5F78CF3E"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7122FB77"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661609AD" w14:textId="77777777" w:rsidR="004B5BF0" w:rsidRDefault="008B653C">
            <w:pPr>
              <w:jc w:val="both"/>
            </w:pPr>
            <w:r>
              <w:rPr>
                <w:rFonts w:ascii="Calibri" w:eastAsia="Calibri" w:hAnsi="Calibri" w:cs="Calibri"/>
                <w:sz w:val="22"/>
                <w:szCs w:val="22"/>
              </w:rPr>
              <w:t>5. Τεχνική Προσφορά</w:t>
            </w:r>
          </w:p>
          <w:p w14:paraId="767E1F04" w14:textId="77777777" w:rsidR="004B5BF0" w:rsidRDefault="008B653C">
            <w:pPr>
              <w:jc w:val="both"/>
            </w:pPr>
            <w:r>
              <w:rPr>
                <w:rFonts w:ascii="Calibri" w:eastAsia="Calibri" w:hAnsi="Calibri" w:cs="Calibri"/>
                <w:i/>
                <w:iCs/>
                <w:color w:val="555555"/>
                <w:sz w:val="22"/>
                <w:szCs w:val="22"/>
              </w:rPr>
              <w:t>Περιγράφει πώς πληρούνται οι απαιτήσεις &amp; τεχνικές προδιαγραφές των Παραρτημάτων Ι και ΙΙ της Διακήρυξης 3/2026.</w:t>
            </w:r>
          </w:p>
        </w:tc>
      </w:tr>
      <w:tr w:rsidR="004B5BF0" w14:paraId="1008B697"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38B361DA"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54BDCA5A" w14:textId="77777777" w:rsidR="004B5BF0" w:rsidRDefault="008B653C">
            <w:pPr>
              <w:jc w:val="both"/>
            </w:pPr>
            <w:r>
              <w:rPr>
                <w:rFonts w:ascii="Calibri" w:eastAsia="Calibri" w:hAnsi="Calibri" w:cs="Calibri"/>
                <w:b/>
                <w:bCs/>
                <w:color w:val="FFFFFF"/>
                <w:sz w:val="22"/>
                <w:szCs w:val="22"/>
              </w:rPr>
              <w:t>Γ. ΟΙΚΟΝΟΜΙΚΗ ΠΡΟΣΦΟΡΑ — Υποβάλλεται κατά την υποβολή προσφοράς</w:t>
            </w:r>
          </w:p>
        </w:tc>
      </w:tr>
      <w:tr w:rsidR="004B5BF0" w14:paraId="3AFC35F4"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395174CE"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04FAD449" w14:textId="77777777" w:rsidR="004B5BF0" w:rsidRDefault="008B653C">
            <w:pPr>
              <w:jc w:val="both"/>
            </w:pPr>
            <w:r>
              <w:rPr>
                <w:rFonts w:ascii="Calibri" w:eastAsia="Calibri" w:hAnsi="Calibri" w:cs="Calibri"/>
                <w:sz w:val="22"/>
                <w:szCs w:val="22"/>
              </w:rPr>
              <w:t>6. Οικονομική Προσφορά</w:t>
            </w:r>
          </w:p>
          <w:p w14:paraId="25AEB902" w14:textId="77777777" w:rsidR="004B5BF0" w:rsidRDefault="008B653C">
            <w:pPr>
              <w:jc w:val="both"/>
            </w:pPr>
            <w:r>
              <w:rPr>
                <w:rFonts w:ascii="Calibri" w:eastAsia="Calibri" w:hAnsi="Calibri" w:cs="Calibri"/>
                <w:i/>
                <w:iCs/>
                <w:color w:val="555555"/>
                <w:sz w:val="22"/>
                <w:szCs w:val="22"/>
              </w:rPr>
              <w:t>Σύμφωνα με το υπόδειγμα του Παραρτήματος V</w:t>
            </w:r>
          </w:p>
        </w:tc>
      </w:tr>
      <w:tr w:rsidR="004B5BF0" w14:paraId="718207B7"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78AE9C44"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5DADD99B" w14:textId="77777777" w:rsidR="004B5BF0" w:rsidRDefault="008B653C">
            <w:pPr>
              <w:jc w:val="both"/>
            </w:pPr>
            <w:r>
              <w:rPr>
                <w:rFonts w:ascii="Calibri" w:eastAsia="Calibri" w:hAnsi="Calibri" w:cs="Calibri"/>
                <w:b/>
                <w:bCs/>
                <w:color w:val="FFFFFF"/>
                <w:sz w:val="22"/>
                <w:szCs w:val="22"/>
              </w:rPr>
              <w:t>Δ. ΔΙΚΑΙΟΛΟΓΗΤΙΚΑ ΜΗ ΑΠΟΚΛΕΙΣΜΟΥ — Υποβάλλονται από τον Προσωρινό Ανάδοχο</w:t>
            </w:r>
          </w:p>
        </w:tc>
      </w:tr>
      <w:tr w:rsidR="004B5BF0" w14:paraId="3FD40BD0" w14:textId="77777777">
        <w:tc>
          <w:tcPr>
            <w:tcW w:w="7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20" w:type="dxa"/>
              <w:bottom w:w="80" w:type="dxa"/>
              <w:right w:w="120" w:type="dxa"/>
            </w:tcMar>
          </w:tcPr>
          <w:p w14:paraId="246EF3B7"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60" w:type="dxa"/>
              <w:bottom w:w="80" w:type="dxa"/>
              <w:right w:w="120" w:type="dxa"/>
            </w:tcMar>
          </w:tcPr>
          <w:p w14:paraId="4F886D40" w14:textId="77777777" w:rsidR="004B5BF0" w:rsidRDefault="008B653C">
            <w:pPr>
              <w:jc w:val="both"/>
            </w:pPr>
            <w:r>
              <w:rPr>
                <w:rFonts w:ascii="Calibri" w:eastAsia="Calibri" w:hAnsi="Calibri" w:cs="Calibri"/>
                <w:b/>
                <w:bCs/>
                <w:color w:val="1F4E79"/>
                <w:sz w:val="22"/>
                <w:szCs w:val="22"/>
              </w:rPr>
              <w:t>Δ1. Ποινικό Μητρώο (άρθρο 2.2.3.1)</w:t>
            </w:r>
          </w:p>
        </w:tc>
      </w:tr>
      <w:tr w:rsidR="004B5BF0" w14:paraId="1B5325F7"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4D6030E"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613FF76A" w14:textId="77777777" w:rsidR="004B5BF0" w:rsidRDefault="008B653C">
            <w:pPr>
              <w:jc w:val="both"/>
            </w:pPr>
            <w:r>
              <w:rPr>
                <w:rFonts w:ascii="Calibri" w:eastAsia="Calibri" w:hAnsi="Calibri" w:cs="Calibri"/>
                <w:sz w:val="22"/>
                <w:szCs w:val="22"/>
              </w:rPr>
              <w:t>7. Απόσπασμα Ποινικού Μητρώου</w:t>
            </w:r>
          </w:p>
          <w:p w14:paraId="6E039AB6" w14:textId="77777777" w:rsidR="004B5BF0" w:rsidRDefault="008B653C">
            <w:pPr>
              <w:jc w:val="both"/>
            </w:pPr>
            <w:r>
              <w:rPr>
                <w:rFonts w:ascii="Calibri" w:eastAsia="Calibri" w:hAnsi="Calibri" w:cs="Calibri"/>
                <w:i/>
                <w:iCs/>
                <w:color w:val="555555"/>
                <w:sz w:val="22"/>
                <w:szCs w:val="22"/>
              </w:rPr>
              <w:t>Έκδοση εντός 3 μηνών πριν την υποβολή. Αφορά και τα μέλη ΔΣ / νόμιμους εκπροσώπους / πρόσωπα με εξουσία λήψης αποφάσεων.</w:t>
            </w:r>
          </w:p>
        </w:tc>
      </w:tr>
      <w:tr w:rsidR="004B5BF0" w14:paraId="7CD8CAA4"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5FE4334B"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5090B7C9" w14:textId="77777777" w:rsidR="004B5BF0" w:rsidRDefault="008B653C">
            <w:pPr>
              <w:jc w:val="both"/>
            </w:pPr>
            <w:r>
              <w:rPr>
                <w:rFonts w:ascii="Calibri" w:eastAsia="Calibri" w:hAnsi="Calibri" w:cs="Calibri"/>
                <w:sz w:val="22"/>
                <w:szCs w:val="22"/>
              </w:rPr>
              <w:t>8. Ένορκη βεβαίωση νόμιμου εκπροσώπου για ποινική ευθύνη νομικού προσώπου (αδικήματα δωροδοκίας)</w:t>
            </w:r>
          </w:p>
          <w:p w14:paraId="5AE7774E" w14:textId="77777777" w:rsidR="004B5BF0" w:rsidRDefault="008B653C">
            <w:pPr>
              <w:jc w:val="both"/>
            </w:pPr>
            <w:r>
              <w:rPr>
                <w:rFonts w:ascii="Calibri" w:eastAsia="Calibri" w:hAnsi="Calibri" w:cs="Calibri"/>
                <w:i/>
                <w:iCs/>
                <w:color w:val="555555"/>
                <w:sz w:val="22"/>
                <w:szCs w:val="22"/>
              </w:rPr>
              <w:t>Για νομικά πρόσωπα/οντότητες εγκατεστημένα στην Ελλάδα — βάσει άρθρων 134-135 Ν.5090/2024.</w:t>
            </w:r>
          </w:p>
        </w:tc>
      </w:tr>
      <w:tr w:rsidR="004B5BF0" w14:paraId="3150FC27" w14:textId="77777777">
        <w:tc>
          <w:tcPr>
            <w:tcW w:w="7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20" w:type="dxa"/>
              <w:bottom w:w="80" w:type="dxa"/>
              <w:right w:w="120" w:type="dxa"/>
            </w:tcMar>
          </w:tcPr>
          <w:p w14:paraId="23E2F795"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60" w:type="dxa"/>
              <w:bottom w:w="80" w:type="dxa"/>
              <w:right w:w="120" w:type="dxa"/>
            </w:tcMar>
          </w:tcPr>
          <w:p w14:paraId="5540C84C" w14:textId="77777777" w:rsidR="004B5BF0" w:rsidRDefault="008B653C">
            <w:pPr>
              <w:jc w:val="both"/>
            </w:pPr>
            <w:r>
              <w:rPr>
                <w:rFonts w:ascii="Calibri" w:eastAsia="Calibri" w:hAnsi="Calibri" w:cs="Calibri"/>
                <w:b/>
                <w:bCs/>
                <w:color w:val="1F4E79"/>
                <w:sz w:val="22"/>
                <w:szCs w:val="22"/>
              </w:rPr>
              <w:t>Δ2. Φορολογική &amp; Ασφαλιστική Ενημερότητα (άρθρο 2.2.3.2)</w:t>
            </w:r>
          </w:p>
        </w:tc>
      </w:tr>
      <w:tr w:rsidR="004B5BF0" w14:paraId="77EFCF63"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0AE63744"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3CE2F00A" w14:textId="77777777" w:rsidR="004B5BF0" w:rsidRDefault="008B653C">
            <w:pPr>
              <w:jc w:val="both"/>
            </w:pPr>
            <w:r>
              <w:rPr>
                <w:rFonts w:ascii="Calibri" w:eastAsia="Calibri" w:hAnsi="Calibri" w:cs="Calibri"/>
                <w:sz w:val="22"/>
                <w:szCs w:val="22"/>
              </w:rPr>
              <w:t>9. Αποδεικτικό Φορολογικής Ενημερότητας (ΑΑΔΕ)</w:t>
            </w:r>
          </w:p>
          <w:p w14:paraId="691F7C48" w14:textId="77777777" w:rsidR="004B5BF0" w:rsidRDefault="008B653C">
            <w:pPr>
              <w:jc w:val="both"/>
            </w:pPr>
            <w:r>
              <w:rPr>
                <w:rFonts w:ascii="Calibri" w:eastAsia="Calibri" w:hAnsi="Calibri" w:cs="Calibri"/>
                <w:i/>
                <w:iCs/>
                <w:color w:val="555555"/>
                <w:sz w:val="22"/>
                <w:szCs w:val="22"/>
              </w:rPr>
              <w:t>Σε ισχύ κατά τον χρόνο υποβολής, ή βεβαίωση οφειλής (περ. β').</w:t>
            </w:r>
          </w:p>
        </w:tc>
      </w:tr>
      <w:tr w:rsidR="004B5BF0" w14:paraId="29B98062"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5F4051F"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3D754F5A" w14:textId="77777777" w:rsidR="004B5BF0" w:rsidRDefault="008B653C">
            <w:pPr>
              <w:jc w:val="both"/>
            </w:pPr>
            <w:r>
              <w:rPr>
                <w:rFonts w:ascii="Calibri" w:eastAsia="Calibri" w:hAnsi="Calibri" w:cs="Calibri"/>
                <w:sz w:val="22"/>
                <w:szCs w:val="22"/>
              </w:rPr>
              <w:t>10. Πιστοποιητικό Ασφαλιστικής Ενημερότητας (e-ΕΦΚΑ)</w:t>
            </w:r>
          </w:p>
          <w:p w14:paraId="58720869" w14:textId="77777777" w:rsidR="004B5BF0" w:rsidRDefault="008B653C">
            <w:pPr>
              <w:jc w:val="both"/>
            </w:pPr>
            <w:r>
              <w:rPr>
                <w:rFonts w:ascii="Calibri" w:eastAsia="Calibri" w:hAnsi="Calibri" w:cs="Calibri"/>
                <w:i/>
                <w:iCs/>
                <w:color w:val="555555"/>
                <w:sz w:val="22"/>
                <w:szCs w:val="22"/>
              </w:rPr>
              <w:t>Σε ισχύ κατά τον χρόνο υποβολής, ή βεβαίωση οφειλής (περ. β').</w:t>
            </w:r>
          </w:p>
        </w:tc>
      </w:tr>
      <w:tr w:rsidR="004B5BF0" w14:paraId="040F793E"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C7EFA14"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3E4CC03C" w14:textId="77777777" w:rsidR="004B5BF0" w:rsidRDefault="008B653C">
            <w:pPr>
              <w:jc w:val="both"/>
            </w:pPr>
            <w:r>
              <w:rPr>
                <w:rFonts w:ascii="Calibri" w:eastAsia="Calibri" w:hAnsi="Calibri" w:cs="Calibri"/>
                <w:sz w:val="22"/>
                <w:szCs w:val="22"/>
              </w:rPr>
              <w:t>11. Υπεύθυνη Δήλωση περί μη ύπαρξης τελεσίδικης δικαστικής/διοικητικής απόφασης για αθέτηση φορολογικών/ασφαλιστικών υποχρεώσεων</w:t>
            </w:r>
          </w:p>
          <w:p w14:paraId="21779803" w14:textId="77777777" w:rsidR="004B5BF0" w:rsidRDefault="008B653C">
            <w:pPr>
              <w:jc w:val="both"/>
            </w:pPr>
            <w:r>
              <w:rPr>
                <w:rFonts w:ascii="Calibri" w:eastAsia="Calibri" w:hAnsi="Calibri" w:cs="Calibri"/>
                <w:i/>
                <w:iCs/>
                <w:color w:val="555555"/>
                <w:sz w:val="22"/>
                <w:szCs w:val="22"/>
              </w:rPr>
              <w:t>Για την παράγραφο 2.2.3.2 περ. α'.</w:t>
            </w:r>
          </w:p>
        </w:tc>
      </w:tr>
      <w:tr w:rsidR="004B5BF0" w14:paraId="3FFDE49E" w14:textId="77777777">
        <w:tc>
          <w:tcPr>
            <w:tcW w:w="7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20" w:type="dxa"/>
              <w:bottom w:w="80" w:type="dxa"/>
              <w:right w:w="120" w:type="dxa"/>
            </w:tcMar>
          </w:tcPr>
          <w:p w14:paraId="60AB044E"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60" w:type="dxa"/>
              <w:bottom w:w="80" w:type="dxa"/>
              <w:right w:w="120" w:type="dxa"/>
            </w:tcMar>
          </w:tcPr>
          <w:p w14:paraId="1BD11ACD" w14:textId="77777777" w:rsidR="004B5BF0" w:rsidRDefault="008B653C">
            <w:pPr>
              <w:jc w:val="both"/>
            </w:pPr>
            <w:r>
              <w:rPr>
                <w:rFonts w:ascii="Calibri" w:eastAsia="Calibri" w:hAnsi="Calibri" w:cs="Calibri"/>
                <w:b/>
                <w:bCs/>
                <w:color w:val="1F4E79"/>
                <w:sz w:val="22"/>
                <w:szCs w:val="22"/>
              </w:rPr>
              <w:t>Δ3. Φερεγγυότητα — Μη πτώχευση (άρθρο 2.2.3.4 περ. β')</w:t>
            </w:r>
          </w:p>
        </w:tc>
      </w:tr>
      <w:tr w:rsidR="004B5BF0" w14:paraId="50AE26ED"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0A385971"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2ECC07F0" w14:textId="77777777" w:rsidR="004B5BF0" w:rsidRDefault="008B653C">
            <w:pPr>
              <w:jc w:val="both"/>
            </w:pPr>
            <w:r>
              <w:rPr>
                <w:rFonts w:ascii="Calibri" w:eastAsia="Calibri" w:hAnsi="Calibri" w:cs="Calibri"/>
                <w:sz w:val="22"/>
                <w:szCs w:val="22"/>
              </w:rPr>
              <w:t>12. Ενιαίο Πιστοποιητικό Δικαστικής Φερεγγυότητας (Πρωτοδικείο)</w:t>
            </w:r>
          </w:p>
          <w:p w14:paraId="64594B64" w14:textId="77777777" w:rsidR="004B5BF0" w:rsidRDefault="008B653C">
            <w:pPr>
              <w:jc w:val="both"/>
            </w:pPr>
            <w:r>
              <w:rPr>
                <w:rFonts w:ascii="Calibri" w:eastAsia="Calibri" w:hAnsi="Calibri" w:cs="Calibri"/>
                <w:i/>
                <w:iCs/>
                <w:color w:val="555555"/>
                <w:sz w:val="22"/>
                <w:szCs w:val="22"/>
              </w:rPr>
              <w:t>Πιστοποιεί μη πτώχευση, μη αναγκαστική διαχείριση, μη εκκαθάριση, μη εξυγίανση. Για ΙΚΕ: επιπλέον πιστοποιητικό ΓΕΜΗ περί μη λύσης. Για ΕΠΕ: επιπλέον πιστοποιητικό μεταβολών.</w:t>
            </w:r>
          </w:p>
        </w:tc>
      </w:tr>
      <w:tr w:rsidR="004B5BF0" w14:paraId="6EBF4654"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41825A5"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6D68F2B8" w14:textId="77777777" w:rsidR="004B5BF0" w:rsidRDefault="008B653C">
            <w:pPr>
              <w:jc w:val="both"/>
            </w:pPr>
            <w:r>
              <w:rPr>
                <w:rFonts w:ascii="Calibri" w:eastAsia="Calibri" w:hAnsi="Calibri" w:cs="Calibri"/>
                <w:sz w:val="22"/>
                <w:szCs w:val="22"/>
              </w:rPr>
              <w:t>13. Πιστοποιητικό ΓΕΜΗ περί μη λύσης νομικού προσώπου</w:t>
            </w:r>
          </w:p>
          <w:p w14:paraId="6E347D7E" w14:textId="77777777" w:rsidR="004B5BF0" w:rsidRDefault="008B653C">
            <w:pPr>
              <w:jc w:val="both"/>
            </w:pPr>
            <w:r>
              <w:rPr>
                <w:rFonts w:ascii="Calibri" w:eastAsia="Calibri" w:hAnsi="Calibri" w:cs="Calibri"/>
                <w:i/>
                <w:iCs/>
                <w:color w:val="555555"/>
                <w:sz w:val="22"/>
                <w:szCs w:val="22"/>
              </w:rPr>
              <w:t>Έκδοση εντός 3 μηνών πριν την υποβολή.</w:t>
            </w:r>
          </w:p>
        </w:tc>
      </w:tr>
      <w:tr w:rsidR="004B5BF0" w14:paraId="2489AC04"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3AF9F296"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21DC37E4" w14:textId="77777777" w:rsidR="004B5BF0" w:rsidRDefault="008B653C">
            <w:pPr>
              <w:jc w:val="both"/>
            </w:pPr>
            <w:r>
              <w:rPr>
                <w:rFonts w:ascii="Calibri" w:eastAsia="Calibri" w:hAnsi="Calibri" w:cs="Calibri"/>
                <w:sz w:val="22"/>
                <w:szCs w:val="22"/>
              </w:rPr>
              <w:t>14. Εκτύπωση «Στοιχεία Μητρώου/Επιχείρησης» από taxisnet</w:t>
            </w:r>
          </w:p>
          <w:p w14:paraId="1858DFAD" w14:textId="77777777" w:rsidR="004B5BF0" w:rsidRDefault="008B653C">
            <w:pPr>
              <w:jc w:val="both"/>
            </w:pPr>
            <w:r>
              <w:rPr>
                <w:rFonts w:ascii="Calibri" w:eastAsia="Calibri" w:hAnsi="Calibri" w:cs="Calibri"/>
                <w:i/>
                <w:iCs/>
                <w:color w:val="555555"/>
                <w:sz w:val="22"/>
                <w:szCs w:val="22"/>
              </w:rPr>
              <w:t>Πιστοποιεί μη αναστολή επιχειρηματικής δραστηριότητας.</w:t>
            </w:r>
          </w:p>
        </w:tc>
      </w:tr>
      <w:tr w:rsidR="004B5BF0" w14:paraId="322AA144"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5098E9D2"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154F0B5D" w14:textId="77777777" w:rsidR="004B5BF0" w:rsidRDefault="008B653C">
            <w:pPr>
              <w:jc w:val="both"/>
            </w:pPr>
            <w:r>
              <w:rPr>
                <w:rFonts w:ascii="Calibri" w:eastAsia="Calibri" w:hAnsi="Calibri" w:cs="Calibri"/>
                <w:sz w:val="22"/>
                <w:szCs w:val="22"/>
              </w:rPr>
              <w:t>15. Υπεύθυνη Δήλωση για λοιπούς λόγους αποκλεισμού (άρθρο 2.2.3.4 λοιπές περ.)</w:t>
            </w:r>
          </w:p>
          <w:p w14:paraId="14739BBF" w14:textId="77777777" w:rsidR="004B5BF0" w:rsidRDefault="008B653C">
            <w:pPr>
              <w:jc w:val="both"/>
            </w:pPr>
            <w:r>
              <w:rPr>
                <w:rFonts w:ascii="Calibri" w:eastAsia="Calibri" w:hAnsi="Calibri" w:cs="Calibri"/>
                <w:i/>
                <w:iCs/>
                <w:color w:val="555555"/>
                <w:sz w:val="22"/>
                <w:szCs w:val="22"/>
              </w:rPr>
              <w:t>Δήλωση ότι δεν συντρέχουν οι λόγοι αποκλεισμού της παραγράφου.</w:t>
            </w:r>
          </w:p>
        </w:tc>
      </w:tr>
      <w:tr w:rsidR="004B5BF0" w14:paraId="695BA42B"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28796DFE"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557D7D44" w14:textId="77777777" w:rsidR="004B5BF0" w:rsidRDefault="008B653C">
            <w:pPr>
              <w:jc w:val="both"/>
            </w:pPr>
            <w:r>
              <w:rPr>
                <w:rFonts w:ascii="Calibri" w:eastAsia="Calibri" w:hAnsi="Calibri" w:cs="Calibri"/>
                <w:sz w:val="22"/>
                <w:szCs w:val="22"/>
              </w:rPr>
              <w:t>16. Υπεύθυνη Δήλωση περί μη επιβολής οριζόντιου αποκλεισμού (άρθρο 2.2.3.9)</w:t>
            </w:r>
          </w:p>
          <w:p w14:paraId="4A3B8B4B" w14:textId="77777777" w:rsidR="004B5BF0" w:rsidRDefault="008B653C">
            <w:pPr>
              <w:jc w:val="both"/>
            </w:pPr>
            <w:r>
              <w:rPr>
                <w:rFonts w:ascii="Calibri" w:eastAsia="Calibri" w:hAnsi="Calibri" w:cs="Calibri"/>
                <w:i/>
                <w:iCs/>
                <w:color w:val="555555"/>
                <w:sz w:val="22"/>
                <w:szCs w:val="22"/>
              </w:rPr>
              <w:t>Δήλωση ότι δεν έχει επιβληθεί κύρωση οριζόντιου αποκλεισμού.</w:t>
            </w:r>
          </w:p>
        </w:tc>
      </w:tr>
      <w:tr w:rsidR="004B5BF0" w14:paraId="1A65403A" w14:textId="77777777">
        <w:tc>
          <w:tcPr>
            <w:tcW w:w="7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20" w:type="dxa"/>
              <w:bottom w:w="80" w:type="dxa"/>
              <w:right w:w="120" w:type="dxa"/>
            </w:tcMar>
          </w:tcPr>
          <w:p w14:paraId="7BB60359"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D6E4F0"/>
            <w:tcMar>
              <w:top w:w="80" w:type="dxa"/>
              <w:left w:w="160" w:type="dxa"/>
              <w:bottom w:w="80" w:type="dxa"/>
              <w:right w:w="120" w:type="dxa"/>
            </w:tcMar>
          </w:tcPr>
          <w:p w14:paraId="10AB6598" w14:textId="4FE1A511" w:rsidR="004B5BF0" w:rsidRDefault="008B653C">
            <w:pPr>
              <w:jc w:val="both"/>
            </w:pPr>
            <w:r>
              <w:rPr>
                <w:rFonts w:ascii="Calibri" w:eastAsia="Calibri" w:hAnsi="Calibri" w:cs="Calibri"/>
                <w:b/>
                <w:bCs/>
                <w:color w:val="1F4E79"/>
                <w:sz w:val="22"/>
                <w:szCs w:val="22"/>
              </w:rPr>
              <w:t>Δ4. Ονομαστικοποίηση μετοχών (άρθρο 2.2.3.5) — μόνο για Α.Ε. ή νομικά πρόσωπα με Α.Ε. στη μετοχική σύνθεση</w:t>
            </w:r>
          </w:p>
        </w:tc>
      </w:tr>
      <w:tr w:rsidR="004B5BF0" w14:paraId="78E81C1F"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395DB9E7"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5BB19BAC" w14:textId="77777777" w:rsidR="004B5BF0" w:rsidRDefault="008B653C">
            <w:pPr>
              <w:jc w:val="both"/>
            </w:pPr>
            <w:r>
              <w:rPr>
                <w:rFonts w:ascii="Calibri" w:eastAsia="Calibri" w:hAnsi="Calibri" w:cs="Calibri"/>
                <w:sz w:val="22"/>
                <w:szCs w:val="22"/>
              </w:rPr>
              <w:t>17. Δικαιολογητικά ονομαστικοποίησης μετοχών</w:t>
            </w:r>
          </w:p>
          <w:p w14:paraId="47ADFDA2" w14:textId="77777777" w:rsidR="004B5BF0" w:rsidRDefault="008B653C">
            <w:pPr>
              <w:jc w:val="both"/>
            </w:pPr>
            <w:r>
              <w:rPr>
                <w:rFonts w:ascii="Calibri" w:eastAsia="Calibri" w:hAnsi="Calibri" w:cs="Calibri"/>
                <w:i/>
                <w:iCs/>
                <w:color w:val="555555"/>
                <w:sz w:val="22"/>
                <w:szCs w:val="22"/>
              </w:rPr>
              <w:t>Πιστοποιητικό ΓΕΜΗ περί ονομαστικών μετοχών + αναλυτικό μετοχολόγιο (έως 30 εργάσιμες ημέρες πριν την υποβολή)· για αλλοδαπές Α.Ε. αντίστοιχα πιστοποιητικά κράτους έδρας. Δεν απαιτείται για εισηγμένες σε χρηματιστήριο ΕΕ/ΟΟΣΑ εταιρείες ή για εταιρείες ελεγχόμενες κατά ποσοστό &gt;75% από εποπτευόμενες επενδυτικές/διαχειρίστριες εταιρείες (εξαιρέσεις άρθρου 2.2.3.5).</w:t>
            </w:r>
          </w:p>
        </w:tc>
      </w:tr>
      <w:tr w:rsidR="004B5BF0" w14:paraId="6E7FC603"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7B8BBD28"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3AE496F3" w14:textId="3E817A12" w:rsidR="004B5BF0" w:rsidRDefault="008B653C">
            <w:pPr>
              <w:jc w:val="both"/>
            </w:pPr>
            <w:r>
              <w:rPr>
                <w:rFonts w:ascii="Calibri" w:eastAsia="Calibri" w:hAnsi="Calibri" w:cs="Calibri"/>
                <w:b/>
                <w:bCs/>
                <w:color w:val="FFFFFF"/>
                <w:sz w:val="22"/>
                <w:szCs w:val="22"/>
              </w:rPr>
              <w:t>Ε. ΤΕΧΝΙΚΗ ΚΑΙ ΕΠΑΓΓΕΛΜΑΤΙΚΗ ΙΚΑΝΟΤΗΤΑ (άρθρο 2.2.6) — Υποβάλλεται από τον Προσωρινό Ανάδοχο</w:t>
            </w:r>
          </w:p>
        </w:tc>
      </w:tr>
      <w:tr w:rsidR="004B5BF0" w14:paraId="15B46E29"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36DC43D9" w14:textId="77777777" w:rsidR="004B5BF0" w:rsidRDefault="008B653C">
            <w:pPr>
              <w:jc w:val="both"/>
            </w:pPr>
            <w:r>
              <w:rPr>
                <w:rFonts w:ascii="Segoe UI Symbol" w:eastAsia="Segoe UI Symbol" w:hAnsi="Segoe UI Symbol" w:cs="Segoe UI Symbol"/>
                <w:sz w:val="22"/>
                <w:szCs w:val="22"/>
              </w:rPr>
              <w:lastRenderedPageBreak/>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3B239EE5" w14:textId="77777777" w:rsidR="004B5BF0" w:rsidRDefault="008B653C">
            <w:pPr>
              <w:jc w:val="both"/>
            </w:pPr>
            <w:r>
              <w:rPr>
                <w:rFonts w:ascii="Calibri" w:eastAsia="Calibri" w:hAnsi="Calibri" w:cs="Calibri"/>
                <w:sz w:val="22"/>
                <w:szCs w:val="22"/>
              </w:rPr>
              <w:t>18. Υπεύθυνη Δήλωση νόμιμου εκπροσώπου (με γνήσιο υπογραφής μέσω gov.gr) για τον τρόπο κάλυψης των απαιτήσεων τεχνικής/επαγγελματικής ικανότητας</w:t>
            </w:r>
          </w:p>
          <w:p w14:paraId="60938078" w14:textId="77777777" w:rsidR="004B5BF0" w:rsidRDefault="008B653C">
            <w:pPr>
              <w:jc w:val="both"/>
            </w:pPr>
            <w:r>
              <w:rPr>
                <w:rFonts w:ascii="Calibri" w:eastAsia="Calibri" w:hAnsi="Calibri" w:cs="Calibri"/>
                <w:i/>
                <w:iCs/>
                <w:color w:val="555555"/>
                <w:sz w:val="22"/>
                <w:szCs w:val="22"/>
              </w:rPr>
              <w:t>Αφορά επιβλέποντα Μηχανικό (Πολιτικό Μηχανικό ΠΕ) και τεχνικό προσωπικό, καθώς και τα απαιτούμενα μηχανήματα έργου/τεχνικό εξοπλισμό (άρθρο 2.2.6 α, β· άρθρο 2.2.9.2 Β.4).</w:t>
            </w:r>
          </w:p>
        </w:tc>
      </w:tr>
      <w:tr w:rsidR="004B5BF0" w14:paraId="3FA35716"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5F2EA52"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131413F3" w14:textId="77777777" w:rsidR="004B5BF0" w:rsidRDefault="008B653C">
            <w:pPr>
              <w:jc w:val="both"/>
            </w:pPr>
            <w:r>
              <w:rPr>
                <w:rFonts w:ascii="Calibri" w:eastAsia="Calibri" w:hAnsi="Calibri" w:cs="Calibri"/>
                <w:sz w:val="22"/>
                <w:szCs w:val="22"/>
              </w:rPr>
              <w:t>19. Αποδεικτικά μέσα κάλυψης απαιτήσεων τεχνικής/επαγγελματικής ικανότητας</w:t>
            </w:r>
          </w:p>
          <w:p w14:paraId="044E01AF" w14:textId="77777777" w:rsidR="004B5BF0" w:rsidRDefault="008B653C">
            <w:pPr>
              <w:jc w:val="both"/>
            </w:pPr>
            <w:r>
              <w:rPr>
                <w:rFonts w:ascii="Calibri" w:eastAsia="Calibri" w:hAnsi="Calibri" w:cs="Calibri"/>
                <w:i/>
                <w:iCs/>
                <w:color w:val="555555"/>
                <w:sz w:val="22"/>
                <w:szCs w:val="22"/>
              </w:rPr>
              <w:t>Στοιχεία απασχόλησης επιβλέποντα μηχανικού (σύμβαση εξαρτημένης εργασίας/ανεξαρτήτων υπηρεσιών σε ισχύ) ή, εφόσον δεν αποτελεί ίδιο πόρο, συμφωνητικό συνεργασίας με τρίτο επιβλέποντα μηχανικό· στοιχεία διαθέσιμων μηχανημάτων έργου/εξοπλισμού. Προσκομίζονται στο στάδιο κατάθεσης δικαιολογητικών κατακύρωσης.</w:t>
            </w:r>
          </w:p>
        </w:tc>
      </w:tr>
      <w:tr w:rsidR="004B5BF0" w14:paraId="08CD5937"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7850CFE4"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4F44430E" w14:textId="4E542FBA" w:rsidR="004B5BF0" w:rsidRDefault="008B653C">
            <w:pPr>
              <w:jc w:val="both"/>
            </w:pPr>
            <w:r>
              <w:rPr>
                <w:rFonts w:ascii="Calibri" w:eastAsia="Calibri" w:hAnsi="Calibri" w:cs="Calibri"/>
                <w:b/>
                <w:bCs/>
                <w:color w:val="FFFFFF"/>
                <w:sz w:val="22"/>
                <w:szCs w:val="22"/>
              </w:rPr>
              <w:t>ΣΤ. ΠΡΟΤΥΠΑ ΠΕΡΙΒΑΛΛΟΝΤΙΚΗΣ ΔΙΑΧΕΙΡΙΣΗΣ — ΗΛΕΚΤΡΟΝΙΚΟ ΜΗΤΡΩΟ ΑΠΟΒΛΗΤΩΝ (άρθρο 2.2.7) — Υποβάλλεται από τον Προσωρινό Ανάδοχο</w:t>
            </w:r>
          </w:p>
        </w:tc>
      </w:tr>
      <w:tr w:rsidR="004B5BF0" w14:paraId="1CF7A377"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8E44063"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7786F2A6" w14:textId="77777777" w:rsidR="004B5BF0" w:rsidRDefault="008B653C">
            <w:pPr>
              <w:jc w:val="both"/>
            </w:pPr>
            <w:r>
              <w:rPr>
                <w:rFonts w:ascii="Calibri" w:eastAsia="Calibri" w:hAnsi="Calibri" w:cs="Calibri"/>
                <w:sz w:val="22"/>
                <w:szCs w:val="22"/>
              </w:rPr>
              <w:t>20. Υπεύθυνη Δήλωση νόμιμου εκπροσώπου (με γνήσιο υπογραφής μέσω gov.gr) περί εγγραφής στο Ηλεκτρονικό Μητρώο Αποβλήτων (ΗΜΑ)</w:t>
            </w:r>
          </w:p>
          <w:p w14:paraId="0F17BE99" w14:textId="77777777" w:rsidR="004B5BF0" w:rsidRDefault="008B653C">
            <w:pPr>
              <w:jc w:val="both"/>
            </w:pPr>
            <w:r>
              <w:rPr>
                <w:rFonts w:ascii="Calibri" w:eastAsia="Calibri" w:hAnsi="Calibri" w:cs="Calibri"/>
                <w:i/>
                <w:iCs/>
                <w:color w:val="555555"/>
                <w:sz w:val="22"/>
                <w:szCs w:val="22"/>
              </w:rPr>
              <w:t>Άρθρο 42 ν. 4042/2012 &amp; Κ.Υ.Α. 43942/4026/2016 (άρθρο 2.2.9.2 Β.5).</w:t>
            </w:r>
          </w:p>
        </w:tc>
      </w:tr>
      <w:tr w:rsidR="004B5BF0" w14:paraId="7DF2593B"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6346C254"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2C99EFE7" w14:textId="77777777" w:rsidR="004B5BF0" w:rsidRDefault="008B653C">
            <w:pPr>
              <w:jc w:val="both"/>
            </w:pPr>
            <w:r>
              <w:rPr>
                <w:rFonts w:ascii="Calibri" w:eastAsia="Calibri" w:hAnsi="Calibri" w:cs="Calibri"/>
                <w:sz w:val="22"/>
                <w:szCs w:val="22"/>
              </w:rPr>
              <w:t>21. Αποδεικτικό εγγραφής στο Ηλεκτρονικό Μητρώο Αποβλήτων (ΗΜΑ)</w:t>
            </w:r>
          </w:p>
          <w:p w14:paraId="28952D29" w14:textId="77777777" w:rsidR="004B5BF0" w:rsidRDefault="008B653C">
            <w:pPr>
              <w:jc w:val="both"/>
            </w:pPr>
            <w:r>
              <w:rPr>
                <w:rFonts w:ascii="Calibri" w:eastAsia="Calibri" w:hAnsi="Calibri" w:cs="Calibri"/>
                <w:i/>
                <w:iCs/>
                <w:color w:val="555555"/>
                <w:sz w:val="22"/>
                <w:szCs w:val="22"/>
              </w:rPr>
              <w:t>Προσκομίζεται στο στάδιο κατάθεσης δικαιολογητικών κατακύρωσης.</w:t>
            </w:r>
          </w:p>
        </w:tc>
      </w:tr>
      <w:tr w:rsidR="004B5BF0" w14:paraId="0263D613"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55561662"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62A58172" w14:textId="77777777" w:rsidR="004B5BF0" w:rsidRDefault="008B653C">
            <w:pPr>
              <w:jc w:val="both"/>
            </w:pPr>
            <w:r>
              <w:rPr>
                <w:rFonts w:ascii="Calibri" w:eastAsia="Calibri" w:hAnsi="Calibri" w:cs="Calibri"/>
                <w:b/>
                <w:bCs/>
                <w:color w:val="FFFFFF"/>
                <w:sz w:val="22"/>
                <w:szCs w:val="22"/>
              </w:rPr>
              <w:t>Ζ. ΕΠΑΓΓΕΛΜΑΤΙΚΗ ΚΑΤΑΛΛΗΛΟΤΗΤΑ (άρθρο 2.2.4) — Υποβάλλεται από τον Προσωρινό Ανάδοχο</w:t>
            </w:r>
          </w:p>
        </w:tc>
      </w:tr>
      <w:tr w:rsidR="004B5BF0" w14:paraId="635CE48C"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4B183A58"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7B831896" w14:textId="77777777" w:rsidR="004B5BF0" w:rsidRDefault="008B653C">
            <w:pPr>
              <w:jc w:val="both"/>
            </w:pPr>
            <w:r>
              <w:rPr>
                <w:rFonts w:ascii="Calibri" w:eastAsia="Calibri" w:hAnsi="Calibri" w:cs="Calibri"/>
                <w:sz w:val="22"/>
                <w:szCs w:val="22"/>
              </w:rPr>
              <w:t>22. Βεβαίωση/Πιστοποιητικό εγγραφής σε επαγγελματικό ή εμπορικό μητρώο (ΓΕΜΗ)</w:t>
            </w:r>
          </w:p>
          <w:p w14:paraId="6F53226F" w14:textId="77777777" w:rsidR="004B5BF0" w:rsidRDefault="008B653C">
            <w:pPr>
              <w:jc w:val="both"/>
            </w:pPr>
            <w:r>
              <w:rPr>
                <w:rFonts w:ascii="Calibri" w:eastAsia="Calibri" w:hAnsi="Calibri" w:cs="Calibri"/>
                <w:i/>
                <w:iCs/>
                <w:color w:val="555555"/>
                <w:sz w:val="22"/>
                <w:szCs w:val="22"/>
              </w:rPr>
              <w:t>Έκδοση εντός 30 εργάσιμων ημερών πριν την υποβολή (εκτός αν αναγράφει συγκεκριμένο χρόνο ισχύος).</w:t>
            </w:r>
          </w:p>
        </w:tc>
      </w:tr>
      <w:tr w:rsidR="004B5BF0" w14:paraId="326ECB65"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7DB8C22C"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33FE00BB" w14:textId="77777777" w:rsidR="004B5BF0" w:rsidRDefault="008B653C">
            <w:pPr>
              <w:jc w:val="both"/>
            </w:pPr>
            <w:r>
              <w:rPr>
                <w:rFonts w:ascii="Calibri" w:eastAsia="Calibri" w:hAnsi="Calibri" w:cs="Calibri"/>
                <w:b/>
                <w:bCs/>
                <w:color w:val="FFFFFF"/>
                <w:sz w:val="22"/>
                <w:szCs w:val="22"/>
              </w:rPr>
              <w:t>Η. ΜΗ ΡΩΣΙΚΗ ΕΜΠΛΟΚΗ (παρ. 2.2.3.5α) — Υποβάλλεται από τον Προσωρινό Ανάδοχο</w:t>
            </w:r>
          </w:p>
        </w:tc>
      </w:tr>
      <w:tr w:rsidR="004B5BF0" w14:paraId="49BCD4FB"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5F7DA3C7"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7200EB12" w14:textId="77777777" w:rsidR="004B5BF0" w:rsidRDefault="008B653C">
            <w:pPr>
              <w:jc w:val="both"/>
            </w:pPr>
            <w:r>
              <w:rPr>
                <w:rFonts w:ascii="Calibri" w:eastAsia="Calibri" w:hAnsi="Calibri" w:cs="Calibri"/>
                <w:sz w:val="22"/>
                <w:szCs w:val="22"/>
              </w:rPr>
              <w:t>23. Υπεύθυνη Δήλωση περί μη ρωσικής εμπλοκής (παρ. 2.2.3.5α)</w:t>
            </w:r>
          </w:p>
          <w:p w14:paraId="28471351" w14:textId="0EB7DC26" w:rsidR="004B5BF0" w:rsidRDefault="008B653C">
            <w:pPr>
              <w:jc w:val="both"/>
            </w:pPr>
            <w:r>
              <w:rPr>
                <w:rFonts w:ascii="Calibri" w:eastAsia="Calibri" w:hAnsi="Calibri" w:cs="Calibri"/>
                <w:i/>
                <w:iCs/>
                <w:color w:val="555555"/>
                <w:sz w:val="22"/>
                <w:szCs w:val="22"/>
              </w:rPr>
              <w:t xml:space="preserve">Δήλωση ότι δεν συντρέχουν οι καταστάσεις ρωσικής εμπλοκής της παρ. 2.2.3.5α (άρθρο 5ια Κανον. ΕΕ 833/2014 όπως τροπ. από Κανον. 2022/576). Υπογράφεται από τον νόμιμο εκπρόσωπο σύμφωνα με το υπόδειγμα του ΠΑΡΑΡΤΗΜΑΤΟΣ ΙΧ της Διακήρυξης </w:t>
            </w:r>
          </w:p>
        </w:tc>
      </w:tr>
      <w:tr w:rsidR="004B5BF0" w14:paraId="0C6EE7A4"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6C4370C1"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72499891" w14:textId="77777777" w:rsidR="004B5BF0" w:rsidRDefault="008B653C">
            <w:pPr>
              <w:jc w:val="both"/>
            </w:pPr>
            <w:r>
              <w:rPr>
                <w:rFonts w:ascii="Calibri" w:eastAsia="Calibri" w:hAnsi="Calibri" w:cs="Calibri"/>
                <w:b/>
                <w:bCs/>
                <w:color w:val="FFFFFF"/>
                <w:sz w:val="22"/>
                <w:szCs w:val="22"/>
              </w:rPr>
              <w:t>Θ. ΝΟΜΙΜΗ ΕΚΠΡΟΣΩΠΗΣΗ &amp; ΝΟΜΙΜΗ ΣΥΣΤΑΣΗ — Υποβάλλεται από τον Προσωρινό Ανάδοχο</w:t>
            </w:r>
          </w:p>
        </w:tc>
      </w:tr>
      <w:tr w:rsidR="004B5BF0" w14:paraId="704F3E51"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15B946E3"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7FE130CD" w14:textId="77777777" w:rsidR="004B5BF0" w:rsidRDefault="008B653C">
            <w:pPr>
              <w:jc w:val="both"/>
            </w:pPr>
            <w:r>
              <w:rPr>
                <w:rFonts w:ascii="Calibri" w:eastAsia="Calibri" w:hAnsi="Calibri" w:cs="Calibri"/>
                <w:sz w:val="22"/>
                <w:szCs w:val="22"/>
              </w:rPr>
              <w:t>24. Αναλυτικό Πιστοποιητικό Ισχύουσας Εκπροσώπησης (ΓΕΜΗ)</w:t>
            </w:r>
          </w:p>
          <w:p w14:paraId="7D1A2D78" w14:textId="77777777" w:rsidR="004B5BF0" w:rsidRDefault="008B653C">
            <w:pPr>
              <w:jc w:val="both"/>
            </w:pPr>
            <w:r>
              <w:rPr>
                <w:rFonts w:ascii="Calibri" w:eastAsia="Calibri" w:hAnsi="Calibri" w:cs="Calibri"/>
                <w:i/>
                <w:iCs/>
                <w:color w:val="555555"/>
                <w:sz w:val="22"/>
                <w:szCs w:val="22"/>
              </w:rPr>
              <w:t>Έκδοση εντός 30 εργάσιμων ημερών πριν την υποβολή.</w:t>
            </w:r>
          </w:p>
        </w:tc>
      </w:tr>
      <w:tr w:rsidR="004B5BF0" w14:paraId="08CCF4A5"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2B168EA8"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1B6B85CB" w14:textId="77777777" w:rsidR="004B5BF0" w:rsidRDefault="008B653C">
            <w:pPr>
              <w:jc w:val="both"/>
            </w:pPr>
            <w:r>
              <w:rPr>
                <w:rFonts w:ascii="Calibri" w:eastAsia="Calibri" w:hAnsi="Calibri" w:cs="Calibri"/>
                <w:sz w:val="22"/>
                <w:szCs w:val="22"/>
              </w:rPr>
              <w:t>25. Γενικό Πιστοποιητικό Μεταβολών ΓΕΜΗ (νόμιμη σύσταση και μεταβολές)</w:t>
            </w:r>
          </w:p>
          <w:p w14:paraId="06F89085" w14:textId="77777777" w:rsidR="004B5BF0" w:rsidRDefault="008B653C">
            <w:pPr>
              <w:jc w:val="both"/>
            </w:pPr>
            <w:r>
              <w:rPr>
                <w:rFonts w:ascii="Calibri" w:eastAsia="Calibri" w:hAnsi="Calibri" w:cs="Calibri"/>
                <w:i/>
                <w:iCs/>
                <w:color w:val="555555"/>
                <w:sz w:val="22"/>
                <w:szCs w:val="22"/>
              </w:rPr>
              <w:t>Έκδοση εντός 3 μηνών πριν την υποβολή.</w:t>
            </w:r>
          </w:p>
        </w:tc>
      </w:tr>
      <w:tr w:rsidR="004B5BF0" w14:paraId="67AE5A73"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39D20581"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4929FC1B" w14:textId="77777777" w:rsidR="004B5BF0" w:rsidRDefault="008B653C">
            <w:pPr>
              <w:jc w:val="both"/>
            </w:pPr>
            <w:r>
              <w:rPr>
                <w:rFonts w:ascii="Calibri" w:eastAsia="Calibri" w:hAnsi="Calibri" w:cs="Calibri"/>
                <w:sz w:val="22"/>
                <w:szCs w:val="22"/>
              </w:rPr>
              <w:t>26. Λοιπά νομιμοποιητικά έγγραφα (εάν δεν καλύπτονται από τα ανωτέρω)</w:t>
            </w:r>
          </w:p>
          <w:p w14:paraId="6AB97445" w14:textId="77777777" w:rsidR="004B5BF0" w:rsidRDefault="008B653C">
            <w:pPr>
              <w:jc w:val="both"/>
            </w:pPr>
            <w:r>
              <w:rPr>
                <w:rFonts w:ascii="Calibri" w:eastAsia="Calibri" w:hAnsi="Calibri" w:cs="Calibri"/>
                <w:i/>
                <w:iCs/>
                <w:color w:val="555555"/>
                <w:sz w:val="22"/>
                <w:szCs w:val="22"/>
              </w:rPr>
              <w:t>Π.χ. καταστατικά, ΦΕΚ, αποφάσεις ΔΣ, εξουσιοδοτήσεις, απόφαση-πρακτικό χορήγησης πρόσθετων εξουσιών όπου έχουν χορηγηθεί σε τρίτο πρόσωπο πέραν του νομίμου εκπροσώπου — συνοδευόμενα από Υπεύθυνη Δήλωση εξακολούθησης ισχύος.</w:t>
            </w:r>
          </w:p>
        </w:tc>
      </w:tr>
      <w:tr w:rsidR="004B5BF0" w14:paraId="5E315322"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26D0D063"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33D71AF1" w14:textId="0CC56C5A" w:rsidR="004B5BF0" w:rsidRDefault="008B653C">
            <w:pPr>
              <w:jc w:val="both"/>
            </w:pPr>
            <w:r>
              <w:rPr>
                <w:rFonts w:ascii="Calibri" w:eastAsia="Calibri" w:hAnsi="Calibri" w:cs="Calibri"/>
                <w:b/>
                <w:bCs/>
                <w:color w:val="FFFFFF"/>
                <w:sz w:val="22"/>
                <w:szCs w:val="22"/>
              </w:rPr>
              <w:t>Ι. ΣΤΗΡΙΞΗ ΣΤΗΝ ΙΚΑΝΟΤΗΤΑ ΤΡΙΤΩΝ / ΥΠΕΡΓΟΛΑΒΙΑ — εφόσον συντρέχει περίπτωση — Υποβάλλεται από τον Προσωρινό Ανάδοχο</w:t>
            </w:r>
          </w:p>
        </w:tc>
      </w:tr>
      <w:tr w:rsidR="004B5BF0" w14:paraId="75F8B8D2"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254F3969" w14:textId="77777777" w:rsidR="004B5BF0" w:rsidRDefault="008B653C">
            <w:pPr>
              <w:jc w:val="both"/>
            </w:pPr>
            <w:r>
              <w:rPr>
                <w:rFonts w:ascii="Segoe UI Symbol" w:eastAsia="Segoe UI Symbol" w:hAnsi="Segoe UI Symbol" w:cs="Segoe UI Symbol"/>
                <w:sz w:val="22"/>
                <w:szCs w:val="22"/>
              </w:rPr>
              <w:lastRenderedPageBreak/>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6B5A46DC" w14:textId="77777777" w:rsidR="004B5BF0" w:rsidRDefault="008B653C">
            <w:pPr>
              <w:jc w:val="both"/>
            </w:pPr>
            <w:r>
              <w:rPr>
                <w:rFonts w:ascii="Calibri" w:eastAsia="Calibri" w:hAnsi="Calibri" w:cs="Calibri"/>
                <w:sz w:val="22"/>
                <w:szCs w:val="22"/>
              </w:rPr>
              <w:t>27. Αποδεικτικά μέσα μη συνδρομής λόγων αποκλεισμού για τρίτο φορέα στήριξης ικανότητας</w:t>
            </w:r>
          </w:p>
          <w:p w14:paraId="015D5E56" w14:textId="77777777" w:rsidR="004B5BF0" w:rsidRDefault="008B653C">
            <w:pPr>
              <w:jc w:val="both"/>
            </w:pPr>
            <w:r>
              <w:rPr>
                <w:rFonts w:ascii="Calibri" w:eastAsia="Calibri" w:hAnsi="Calibri" w:cs="Calibri"/>
                <w:i/>
                <w:iCs/>
                <w:color w:val="555555"/>
                <w:sz w:val="22"/>
                <w:szCs w:val="22"/>
              </w:rPr>
              <w:t>Εφόσον υποβλήθηκε με την προσφορά χωριστό ΕΕΕΣ τρίτου φορέα (βλ. σημείωση 4), ο προσωρινός ανάδοχος προσκομίζει και τα αντίστοιχα δικαιολογητικά ενοτήτων Δ έως ΣΤ για τον τρίτο φορέα (άρθρο 2.2.9.2 Β.9).</w:t>
            </w:r>
          </w:p>
        </w:tc>
      </w:tr>
      <w:tr w:rsidR="004B5BF0" w14:paraId="35045CE4"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61D7373D"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186F1A92" w14:textId="77777777" w:rsidR="004B5BF0" w:rsidRDefault="008B653C">
            <w:pPr>
              <w:jc w:val="both"/>
            </w:pPr>
            <w:r>
              <w:rPr>
                <w:rFonts w:ascii="Calibri" w:eastAsia="Calibri" w:hAnsi="Calibri" w:cs="Calibri"/>
                <w:sz w:val="22"/>
                <w:szCs w:val="22"/>
              </w:rPr>
              <w:t>28. Υπεύθυνη Δήλωση προσφέροντος για ανάθεση τμήματος σύμβασης υπό μορφή υπεργολαβίας + Υπεύθυνη Δήλωση υπεργολάβων περί αποδοχής εκτέλεσης εργασιών</w:t>
            </w:r>
          </w:p>
          <w:p w14:paraId="795B0CBB" w14:textId="77777777" w:rsidR="004B5BF0" w:rsidRDefault="008B653C">
            <w:pPr>
              <w:jc w:val="both"/>
            </w:pPr>
            <w:r>
              <w:rPr>
                <w:rFonts w:ascii="Calibri" w:eastAsia="Calibri" w:hAnsi="Calibri" w:cs="Calibri"/>
                <w:i/>
                <w:iCs/>
                <w:color w:val="555555"/>
                <w:sz w:val="22"/>
                <w:szCs w:val="22"/>
              </w:rPr>
              <w:t>Εφόσον δηλώνεται χρήση υπεργολάβων στην ικανότητα των οποίων δεν στηρίζεται ο προσφέρων. Αν η υπεργολαβία υπερβαίνει το 30% της αξίας της σύμβασης, ελέγχονται και οι λόγοι αποκλεισμού του υπεργολάβου (άρθρο 2.2.8.2 / 2.2.9.2 Β.10).</w:t>
            </w:r>
          </w:p>
        </w:tc>
      </w:tr>
      <w:tr w:rsidR="004B5BF0" w14:paraId="5A2FF9FB" w14:textId="77777777">
        <w:tc>
          <w:tcPr>
            <w:tcW w:w="7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20" w:type="dxa"/>
              <w:bottom w:w="100" w:type="dxa"/>
              <w:right w:w="120" w:type="dxa"/>
            </w:tcMar>
          </w:tcPr>
          <w:p w14:paraId="036C7385" w14:textId="77777777" w:rsidR="004B5BF0" w:rsidRDefault="004B5BF0"/>
        </w:tc>
        <w:tc>
          <w:tcPr>
            <w:tcW w:w="8300" w:type="dxa"/>
            <w:tcBorders>
              <w:top w:val="single" w:sz="2" w:space="0" w:color="CCCCCC"/>
              <w:left w:val="single" w:sz="2" w:space="0" w:color="CCCCCC"/>
              <w:bottom w:val="single" w:sz="2" w:space="0" w:color="CCCCCC"/>
              <w:right w:val="single" w:sz="2" w:space="0" w:color="CCCCCC"/>
            </w:tcBorders>
            <w:shd w:val="clear" w:color="auto" w:fill="1F4E79"/>
            <w:tcMar>
              <w:top w:w="100" w:type="dxa"/>
              <w:left w:w="160" w:type="dxa"/>
              <w:bottom w:w="100" w:type="dxa"/>
              <w:right w:w="120" w:type="dxa"/>
            </w:tcMar>
          </w:tcPr>
          <w:p w14:paraId="72985CE0" w14:textId="4BAED4BF" w:rsidR="004B5BF0" w:rsidRDefault="008B653C">
            <w:pPr>
              <w:jc w:val="both"/>
            </w:pPr>
            <w:r>
              <w:rPr>
                <w:rFonts w:ascii="Calibri" w:eastAsia="Calibri" w:hAnsi="Calibri" w:cs="Calibri"/>
                <w:b/>
                <w:bCs/>
                <w:color w:val="FFFFFF"/>
                <w:sz w:val="22"/>
                <w:szCs w:val="22"/>
              </w:rPr>
              <w:t>ΙΑ. ΠΡΙΝ ΤΗΝ ΥΠΟΓΡΑΦΗ ΤΗΣ ΣΥΜΒΑΣΗΣ — Υποβάλλεται από τον Ανάδοχο</w:t>
            </w:r>
          </w:p>
        </w:tc>
      </w:tr>
      <w:tr w:rsidR="004B5BF0" w14:paraId="32328ED6"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7D95EEB7"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7BF3EF31" w14:textId="77777777" w:rsidR="004B5BF0" w:rsidRDefault="008B653C">
            <w:pPr>
              <w:jc w:val="both"/>
            </w:pPr>
            <w:r>
              <w:rPr>
                <w:rFonts w:ascii="Calibri" w:eastAsia="Calibri" w:hAnsi="Calibri" w:cs="Calibri"/>
                <w:sz w:val="22"/>
                <w:szCs w:val="22"/>
              </w:rPr>
              <w:t>29. Υπεύθυνη Δήλωση βάσει της Κ.Υ.Α. 20977/23-8-2007 (Β' 1673) περί τήρησης μητρώων του ν. 3310/2005</w:t>
            </w:r>
          </w:p>
          <w:p w14:paraId="582C2FCC" w14:textId="77777777" w:rsidR="004B5BF0" w:rsidRDefault="008B653C">
            <w:pPr>
              <w:jc w:val="both"/>
            </w:pPr>
            <w:r>
              <w:rPr>
                <w:rFonts w:ascii="Calibri" w:eastAsia="Calibri" w:hAnsi="Calibri" w:cs="Calibri"/>
                <w:i/>
                <w:iCs/>
                <w:color w:val="555555"/>
                <w:sz w:val="22"/>
                <w:szCs w:val="22"/>
              </w:rPr>
              <w:t>Υποβάλλεται πριν την υπογραφή της σύμβασης, σύμφωνα με το άρθρο 3.3 της Διακήρυξης· σχετίζεται με το ίδιο νομοθετικό πλαίσιο περί διαφάνειας/ονομαστικοποίησης μετοχών του άρθρου 2.2.3.5 (βλ. στοιχείο Δ4).</w:t>
            </w:r>
          </w:p>
        </w:tc>
      </w:tr>
      <w:tr w:rsidR="004B5BF0" w14:paraId="09B41251" w14:textId="77777777">
        <w:tc>
          <w:tcPr>
            <w:tcW w:w="700" w:type="dxa"/>
            <w:tcBorders>
              <w:top w:val="single" w:sz="2" w:space="0" w:color="CCCCCC"/>
              <w:left w:val="single" w:sz="2" w:space="0" w:color="CCCCCC"/>
              <w:bottom w:val="single" w:sz="2" w:space="0" w:color="CCCCCC"/>
              <w:right w:val="single" w:sz="2" w:space="0" w:color="CCCCCC"/>
            </w:tcBorders>
            <w:tcMar>
              <w:top w:w="80" w:type="dxa"/>
              <w:left w:w="120" w:type="dxa"/>
              <w:bottom w:w="80" w:type="dxa"/>
              <w:right w:w="120" w:type="dxa"/>
            </w:tcMar>
            <w:vAlign w:val="center"/>
          </w:tcPr>
          <w:p w14:paraId="589E6688" w14:textId="77777777" w:rsidR="004B5BF0" w:rsidRDefault="008B653C">
            <w:pPr>
              <w:jc w:val="both"/>
            </w:pPr>
            <w:r>
              <w:rPr>
                <w:rFonts w:ascii="Segoe UI Symbol" w:eastAsia="Segoe UI Symbol" w:hAnsi="Segoe UI Symbol" w:cs="Segoe UI Symbol"/>
                <w:sz w:val="22"/>
                <w:szCs w:val="22"/>
              </w:rPr>
              <w:t>☐</w:t>
            </w:r>
          </w:p>
        </w:tc>
        <w:tc>
          <w:tcPr>
            <w:tcW w:w="8300" w:type="dxa"/>
            <w:tcBorders>
              <w:top w:val="single" w:sz="2" w:space="0" w:color="CCCCCC"/>
              <w:left w:val="single" w:sz="2" w:space="0" w:color="CCCCCC"/>
              <w:bottom w:val="single" w:sz="2" w:space="0" w:color="CCCCCC"/>
              <w:right w:val="single" w:sz="2" w:space="0" w:color="CCCCCC"/>
            </w:tcBorders>
            <w:tcMar>
              <w:top w:w="80" w:type="dxa"/>
              <w:left w:w="160" w:type="dxa"/>
              <w:bottom w:w="80" w:type="dxa"/>
              <w:right w:w="120" w:type="dxa"/>
            </w:tcMar>
          </w:tcPr>
          <w:p w14:paraId="4FD0517D" w14:textId="77777777" w:rsidR="004B5BF0" w:rsidRDefault="008B653C">
            <w:pPr>
              <w:jc w:val="both"/>
            </w:pPr>
            <w:r>
              <w:rPr>
                <w:rFonts w:ascii="Calibri" w:eastAsia="Calibri" w:hAnsi="Calibri" w:cs="Calibri"/>
                <w:sz w:val="22"/>
                <w:szCs w:val="22"/>
              </w:rPr>
              <w:t>30. Υπεύθυνη Δήλωση περί μη επέλευσης οψιγενών μεταβολών (άρθρο 104 ν. 4412/2016)</w:t>
            </w:r>
          </w:p>
          <w:p w14:paraId="05D2F956" w14:textId="77777777" w:rsidR="004B5BF0" w:rsidRDefault="008B653C">
            <w:pPr>
              <w:jc w:val="both"/>
            </w:pPr>
            <w:r>
              <w:rPr>
                <w:rFonts w:ascii="Calibri" w:eastAsia="Calibri" w:hAnsi="Calibri" w:cs="Calibri"/>
                <w:i/>
                <w:iCs/>
                <w:color w:val="555555"/>
                <w:sz w:val="22"/>
                <w:szCs w:val="22"/>
              </w:rPr>
              <w:t>ΥΠΟ ΠΡΟΫΠΟΘΕΣΗ: απαιτείται μόνο εφόσον έχει διενεργηθεί προσυμβατικός έλεγχος από το Ελεγκτικό Συνέδριο ή έχει ασκηθεί προδικαστική προσφυγή κατά της απόφασης κατακύρωσης. Υπογράφεται κατ' άρθρο 79Α ν. 4412/2016, κατόπιν σχετικής πρόσκλησης (άρθρο 3.3 της Διακήρυξης).</w:t>
            </w:r>
          </w:p>
        </w:tc>
      </w:tr>
    </w:tbl>
    <w:p w14:paraId="5C2F5822" w14:textId="77777777" w:rsidR="004B5BF0" w:rsidRDefault="008B653C">
      <w:pPr>
        <w:pBdr>
          <w:top w:val="single" w:sz="4" w:space="1" w:color="1F4E79"/>
        </w:pBdr>
        <w:spacing w:before="120" w:after="60"/>
        <w:jc w:val="both"/>
      </w:pPr>
      <w:r>
        <w:rPr>
          <w:rFonts w:ascii="Calibri" w:eastAsia="Calibri" w:hAnsi="Calibri" w:cs="Calibri"/>
          <w:b/>
          <w:bCs/>
          <w:color w:val="1F4E79"/>
          <w:sz w:val="22"/>
          <w:szCs w:val="22"/>
        </w:rPr>
        <w:t>Σημειώσεις για αλλοδαπούς οικονομικούς φορείς:</w:t>
      </w:r>
    </w:p>
    <w:p w14:paraId="1F54FEB9" w14:textId="77777777" w:rsidR="004B5BF0" w:rsidRDefault="008B653C">
      <w:pPr>
        <w:pStyle w:val="a4"/>
        <w:numPr>
          <w:ilvl w:val="0"/>
          <w:numId w:val="1"/>
        </w:numPr>
        <w:spacing w:before="120" w:after="60"/>
        <w:jc w:val="both"/>
      </w:pPr>
      <w:r>
        <w:rPr>
          <w:rFonts w:ascii="Calibri" w:eastAsia="Calibri" w:hAnsi="Calibri" w:cs="Calibri"/>
          <w:sz w:val="22"/>
          <w:szCs w:val="22"/>
        </w:rPr>
        <w:t>Αλλοδαπά δημόσια έγγραφα φέρουν επισημείωση Χάγης (Apostille) ή προξενική θεώρηση (ή επικύρωση από δικηγόρο).</w:t>
      </w:r>
    </w:p>
    <w:p w14:paraId="1ABCC80A" w14:textId="77777777" w:rsidR="004B5BF0" w:rsidRDefault="008B653C">
      <w:pPr>
        <w:pStyle w:val="a4"/>
        <w:numPr>
          <w:ilvl w:val="0"/>
          <w:numId w:val="1"/>
        </w:numPr>
        <w:spacing w:before="120" w:after="60"/>
        <w:jc w:val="both"/>
      </w:pPr>
      <w:r>
        <w:rPr>
          <w:rFonts w:ascii="Calibri" w:eastAsia="Calibri" w:hAnsi="Calibri" w:cs="Calibri"/>
          <w:sz w:val="22"/>
          <w:szCs w:val="22"/>
        </w:rPr>
        <w:t>Απαλλάσσονται από Apostille έγγραφα κρατών-μελών ΕΕ που εμπίπτουν στον Κανονισμό ΕΕ 2016/1191.</w:t>
      </w:r>
    </w:p>
    <w:p w14:paraId="5752F063" w14:textId="77777777" w:rsidR="004B5BF0" w:rsidRDefault="008B653C">
      <w:pPr>
        <w:pStyle w:val="a4"/>
        <w:numPr>
          <w:ilvl w:val="0"/>
          <w:numId w:val="1"/>
        </w:numPr>
        <w:spacing w:before="120" w:after="60"/>
        <w:jc w:val="both"/>
      </w:pPr>
      <w:r>
        <w:rPr>
          <w:rFonts w:ascii="Calibri" w:eastAsia="Calibri" w:hAnsi="Calibri" w:cs="Calibri"/>
          <w:sz w:val="22"/>
          <w:szCs w:val="22"/>
        </w:rPr>
        <w:t>Όλα τα έγγραφα συντάσσονται στην ελληνική γλώσσα ή συνοδεύονται από επίσημη μετάφραση.</w:t>
      </w:r>
    </w:p>
    <w:p w14:paraId="23DCEE1E" w14:textId="77777777" w:rsidR="004B5BF0" w:rsidRDefault="008B653C">
      <w:pPr>
        <w:pStyle w:val="a4"/>
        <w:numPr>
          <w:ilvl w:val="0"/>
          <w:numId w:val="1"/>
        </w:numPr>
        <w:spacing w:before="120" w:after="60"/>
        <w:jc w:val="both"/>
      </w:pPr>
      <w:r>
        <w:rPr>
          <w:rFonts w:ascii="Calibri" w:eastAsia="Calibri" w:hAnsi="Calibri" w:cs="Calibri"/>
          <w:sz w:val="22"/>
          <w:szCs w:val="22"/>
        </w:rPr>
        <w:t>Εφόσον το κράτος εγκατάστασης δεν εκδίδει τα ανωτέρω πιστοποιητικά, αντικαθίστανται από ένορκη βεβαίωση ή υπεύθυνη δήλωση ενώπιον αρμόδιας αρχής.</w:t>
      </w:r>
    </w:p>
    <w:p w14:paraId="6DA7BACE" w14:textId="77777777" w:rsidR="004B5BF0" w:rsidRDefault="008B653C">
      <w:pPr>
        <w:spacing w:before="200" w:after="60"/>
        <w:jc w:val="both"/>
      </w:pPr>
      <w:r>
        <w:rPr>
          <w:rFonts w:ascii="Calibri" w:eastAsia="Calibri" w:hAnsi="Calibri" w:cs="Calibri"/>
          <w:b/>
          <w:bCs/>
          <w:color w:val="1F4E79"/>
          <w:sz w:val="22"/>
          <w:szCs w:val="22"/>
        </w:rPr>
        <w:t>Λοιπές γενικές σημειώσεις:</w:t>
      </w:r>
    </w:p>
    <w:p w14:paraId="56B65CBB" w14:textId="77777777" w:rsidR="004B5BF0" w:rsidRDefault="008B653C">
      <w:pPr>
        <w:pStyle w:val="a4"/>
        <w:numPr>
          <w:ilvl w:val="0"/>
          <w:numId w:val="1"/>
        </w:numPr>
        <w:spacing w:before="120" w:after="60"/>
        <w:jc w:val="both"/>
      </w:pPr>
      <w:r>
        <w:rPr>
          <w:rFonts w:ascii="Calibri" w:eastAsia="Calibri" w:hAnsi="Calibri" w:cs="Calibri"/>
          <w:sz w:val="22"/>
          <w:szCs w:val="22"/>
        </w:rPr>
        <w:t>Ενώσεις οικονομικών φορέων (κοινοπραξίες) υποβάλλουν τα δικαιολογητικά των ενοτήτων Δ έως Ι χωριστά για κάθε μέλος της ένωσης (άρθρο 2.2.9.2 Β.8).</w:t>
      </w:r>
    </w:p>
    <w:p w14:paraId="2D10615A" w14:textId="77777777" w:rsidR="004B5BF0" w:rsidRDefault="008B653C">
      <w:pPr>
        <w:pStyle w:val="a4"/>
        <w:numPr>
          <w:ilvl w:val="0"/>
          <w:numId w:val="1"/>
        </w:numPr>
        <w:spacing w:before="120" w:after="60"/>
        <w:jc w:val="both"/>
      </w:pPr>
      <w:r>
        <w:rPr>
          <w:rFonts w:ascii="Calibri" w:eastAsia="Calibri" w:hAnsi="Calibri" w:cs="Calibri"/>
          <w:sz w:val="22"/>
          <w:szCs w:val="22"/>
        </w:rPr>
        <w:t>Οικονομικοί φορείς εγγεγραμμένοι σε επίσημους καταλόγους ή με πιστοποίηση κατά το Παράρτημα VII του Προσαρτήματος Α' του ν. 4412/2016 μπορούν να υποβάλλουν το αντίστοιχο πιστοποιητικό εγγραφής αντί των επιμέρους δικαιολογητικών που καλύπτει, με εξαίρεση τα πιστοποιητικά φορολογικής/ασφαλιστικής ενημερότητας που προσκομίζονται πάντα διακριτά (άρθρο 2.2.9.2 Β.7).</w:t>
      </w:r>
    </w:p>
    <w:p w14:paraId="6873975B" w14:textId="77777777" w:rsidR="004B5BF0" w:rsidRDefault="008B653C">
      <w:pPr>
        <w:pStyle w:val="a4"/>
        <w:numPr>
          <w:ilvl w:val="0"/>
          <w:numId w:val="1"/>
        </w:numPr>
        <w:spacing w:before="120" w:after="60"/>
        <w:jc w:val="both"/>
      </w:pPr>
      <w:r>
        <w:rPr>
          <w:rFonts w:ascii="Calibri" w:eastAsia="Calibri" w:hAnsi="Calibri" w:cs="Calibri"/>
          <w:sz w:val="22"/>
          <w:szCs w:val="22"/>
        </w:rPr>
        <w:t xml:space="preserve">Οι ένορκες βεβαιώσεις γίνονται δεκτές εφόσον έχουν συνταχθεί έως 3 μήνες πριν την υποβολή· οι υπεύθυνες δηλώσεις γίνονται δεκτές εφόσον έχουν συνταχθεί μετά την κοινοποίηση της πρόσκλησης υποβολής δικαιολογητικών, χωρίς να απαιτείται θεώρηση γνησίου υπογραφής — με εξαίρεση τις υπεύθυνες δηλώσεις των ενοτήτων </w:t>
      </w:r>
      <w:r>
        <w:rPr>
          <w:rFonts w:ascii="Calibri" w:eastAsia="Calibri" w:hAnsi="Calibri" w:cs="Calibri"/>
          <w:sz w:val="22"/>
          <w:szCs w:val="22"/>
        </w:rPr>
        <w:lastRenderedPageBreak/>
        <w:t>Ε και ΣΤ, όπου ρητά απαιτείται γνήσιο υπογραφής μέσω gov.gr (άρθρο 2.2.9.2 Β.11, Β.4, Β.5).</w:t>
      </w:r>
    </w:p>
    <w:p w14:paraId="358259D9" w14:textId="0D247E34" w:rsidR="004B5BF0" w:rsidRDefault="008B653C">
      <w:pPr>
        <w:pStyle w:val="a4"/>
        <w:numPr>
          <w:ilvl w:val="0"/>
          <w:numId w:val="1"/>
        </w:numPr>
        <w:spacing w:before="120" w:after="60"/>
        <w:jc w:val="both"/>
      </w:pPr>
      <w:r>
        <w:rPr>
          <w:rFonts w:ascii="Calibri" w:eastAsia="Calibri" w:hAnsi="Calibri" w:cs="Calibri"/>
          <w:sz w:val="22"/>
          <w:szCs w:val="22"/>
        </w:rPr>
        <w:t xml:space="preserve">Εκτός του πεδίου της παρούσας λίστας: εντός 10 ημερών ΜΕΤΑ την υπογραφή της σύμβασης, ο ανάδοχος προσκομίζει επιπλέον νόμιμες άδειες/εξοφλημένα τέλη κυκλοφορίας/ασφαλιστήρια συμβόλαια των μηχανημάτων, στοιχεία επιβλέποντα μηχανικού/τεχνικού ασφαλείας/εργατοτεχνικού προσωπικού και στοιχεία εγγραφής στο ΗΜΑ των φορτηγών μεταφοράς ΑΕΚΚ (ενότητα «Αντικείμενο της Σύμβασης» της Διακήρυξης). Τα δικαιολογητικά αυτά αφορούν στάδιο εκτέλεσης της σύμβασης και δεν εντάσσονται στο παρόν Παράρτημα </w:t>
      </w:r>
    </w:p>
    <w:sectPr w:rsidR="004B5BF0">
      <w:pgSz w:w="11906" w:h="16838"/>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91504"/>
    <w:multiLevelType w:val="hybridMultilevel"/>
    <w:tmpl w:val="B26ECA5A"/>
    <w:lvl w:ilvl="0" w:tplc="55C6EB52">
      <w:start w:val="1"/>
      <w:numFmt w:val="bullet"/>
      <w:lvlText w:val="●"/>
      <w:lvlJc w:val="left"/>
      <w:pPr>
        <w:ind w:left="720" w:hanging="360"/>
      </w:pPr>
    </w:lvl>
    <w:lvl w:ilvl="1" w:tplc="504E4B1A">
      <w:start w:val="1"/>
      <w:numFmt w:val="bullet"/>
      <w:lvlText w:val="○"/>
      <w:lvlJc w:val="left"/>
      <w:pPr>
        <w:ind w:left="1440" w:hanging="360"/>
      </w:pPr>
    </w:lvl>
    <w:lvl w:ilvl="2" w:tplc="ABDA33E4">
      <w:start w:val="1"/>
      <w:numFmt w:val="bullet"/>
      <w:lvlText w:val="■"/>
      <w:lvlJc w:val="left"/>
      <w:pPr>
        <w:ind w:left="2160" w:hanging="360"/>
      </w:pPr>
    </w:lvl>
    <w:lvl w:ilvl="3" w:tplc="3FB098EC">
      <w:start w:val="1"/>
      <w:numFmt w:val="bullet"/>
      <w:lvlText w:val="●"/>
      <w:lvlJc w:val="left"/>
      <w:pPr>
        <w:ind w:left="2880" w:hanging="360"/>
      </w:pPr>
    </w:lvl>
    <w:lvl w:ilvl="4" w:tplc="FEDCF4C0">
      <w:start w:val="1"/>
      <w:numFmt w:val="bullet"/>
      <w:lvlText w:val="○"/>
      <w:lvlJc w:val="left"/>
      <w:pPr>
        <w:ind w:left="3600" w:hanging="360"/>
      </w:pPr>
    </w:lvl>
    <w:lvl w:ilvl="5" w:tplc="2F0C5BD0">
      <w:start w:val="1"/>
      <w:numFmt w:val="bullet"/>
      <w:lvlText w:val="■"/>
      <w:lvlJc w:val="left"/>
      <w:pPr>
        <w:ind w:left="4320" w:hanging="360"/>
      </w:pPr>
    </w:lvl>
    <w:lvl w:ilvl="6" w:tplc="97F87F88">
      <w:start w:val="1"/>
      <w:numFmt w:val="bullet"/>
      <w:lvlText w:val="●"/>
      <w:lvlJc w:val="left"/>
      <w:pPr>
        <w:ind w:left="5040" w:hanging="360"/>
      </w:pPr>
    </w:lvl>
    <w:lvl w:ilvl="7" w:tplc="04C8AF1A">
      <w:start w:val="1"/>
      <w:numFmt w:val="bullet"/>
      <w:lvlText w:val="●"/>
      <w:lvlJc w:val="left"/>
      <w:pPr>
        <w:ind w:left="5760" w:hanging="360"/>
      </w:pPr>
    </w:lvl>
    <w:lvl w:ilvl="8" w:tplc="1BB07EBE">
      <w:start w:val="1"/>
      <w:numFmt w:val="bullet"/>
      <w:lvlText w:val="●"/>
      <w:lvlJc w:val="left"/>
      <w:pPr>
        <w:ind w:left="6480" w:hanging="360"/>
      </w:pPr>
    </w:lvl>
  </w:abstractNum>
  <w:num w:numId="1" w16cid:durableId="2737552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BF0"/>
    <w:rsid w:val="0011073B"/>
    <w:rsid w:val="00155F96"/>
    <w:rsid w:val="004B5BF0"/>
    <w:rsid w:val="00830CDE"/>
    <w:rsid w:val="008B653C"/>
    <w:rsid w:val="00A536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7B10"/>
  <w15:docId w15:val="{1685927E-9B80-4016-A517-5FE3C9C2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Έντονο1"/>
    <w:qFormat/>
    <w:rPr>
      <w:b/>
      <w:bCs/>
    </w:rPr>
  </w:style>
  <w:style w:type="paragraph" w:styleId="a4">
    <w:name w:val="List Paragraph"/>
    <w:qFormat/>
  </w:style>
  <w:style w:type="character" w:styleId="-">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Κείμενο υποσημείωσης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Κείμενο σημείωσης τέλους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1685</Words>
  <Characters>9102</Characters>
  <Application>Microsoft Office Word</Application>
  <DocSecurity>0</DocSecurity>
  <Lines>75</Lines>
  <Paragraphs>21</Paragraphs>
  <ScaleCrop>false</ScaleCrop>
  <Company>Hewlett-Packard Company</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ΚΩΝ/ΝΟΣ ΓΑΛΑΝΗΣ</cp:lastModifiedBy>
  <cp:revision>2</cp:revision>
  <dcterms:created xsi:type="dcterms:W3CDTF">2026-07-20T05:59:00Z</dcterms:created>
  <dcterms:modified xsi:type="dcterms:W3CDTF">2026-07-20T05:59:00Z</dcterms:modified>
</cp:coreProperties>
</file>